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537" w:rsidRDefault="008A6804">
      <w:pPr>
        <w:contextualSpacing w:val="0"/>
        <w:jc w:val="center"/>
        <w:rPr>
          <w:rFonts w:ascii="Calibri" w:eastAsia="Calibri" w:hAnsi="Calibri" w:cs="Calibri"/>
          <w:b/>
          <w:i/>
          <w:color w:val="FF0000"/>
          <w:sz w:val="28"/>
          <w:szCs w:val="28"/>
          <w:u w:val="single"/>
        </w:rPr>
      </w:pPr>
      <w:bookmarkStart w:id="0" w:name="_GoBack"/>
      <w:bookmarkEnd w:id="0"/>
      <w:r>
        <w:rPr>
          <w:rFonts w:ascii="Calibri" w:eastAsia="Calibri" w:hAnsi="Calibri" w:cs="Calibri"/>
          <w:b/>
          <w:sz w:val="28"/>
          <w:szCs w:val="28"/>
        </w:rPr>
        <w:t>ECOS PFAS Coordinating Committee Call</w:t>
      </w:r>
    </w:p>
    <w:p w:rsidR="00145537" w:rsidRDefault="008A6804">
      <w:pPr>
        <w:spacing w:after="200"/>
        <w:contextualSpacing w:val="0"/>
        <w:jc w:val="center"/>
        <w:rPr>
          <w:rFonts w:ascii="Calibri" w:eastAsia="Calibri" w:hAnsi="Calibri" w:cs="Calibri"/>
        </w:rPr>
      </w:pPr>
      <w:r>
        <w:rPr>
          <w:rFonts w:ascii="Calibri" w:eastAsia="Calibri" w:hAnsi="Calibri" w:cs="Calibri"/>
        </w:rPr>
        <w:t>October 31, 2018, 2 p.m. Eastern</w:t>
      </w:r>
    </w:p>
    <w:p w:rsidR="00145537" w:rsidRDefault="008A6804">
      <w:pPr>
        <w:spacing w:after="200"/>
        <w:contextualSpacing w:val="0"/>
        <w:rPr>
          <w:rFonts w:ascii="Calibri" w:eastAsia="Calibri" w:hAnsi="Calibri" w:cs="Calibri"/>
        </w:rPr>
      </w:pPr>
      <w:r>
        <w:rPr>
          <w:rFonts w:ascii="Calibri" w:eastAsia="Calibri" w:hAnsi="Calibri" w:cs="Calibri"/>
          <w:b/>
        </w:rPr>
        <w:t>State Partners</w:t>
      </w:r>
      <w:r>
        <w:rPr>
          <w:rFonts w:ascii="Calibri" w:eastAsia="Calibri" w:hAnsi="Calibri" w:cs="Calibri"/>
        </w:rPr>
        <w:t xml:space="preserve"> - Ross </w:t>
      </w:r>
      <w:proofErr w:type="spellStart"/>
      <w:r>
        <w:rPr>
          <w:rFonts w:ascii="Calibri" w:eastAsia="Calibri" w:hAnsi="Calibri" w:cs="Calibri"/>
        </w:rPr>
        <w:t>Caton</w:t>
      </w:r>
      <w:proofErr w:type="spellEnd"/>
      <w:r>
        <w:rPr>
          <w:rFonts w:ascii="Calibri" w:eastAsia="Calibri" w:hAnsi="Calibri" w:cs="Calibri"/>
        </w:rPr>
        <w:t xml:space="preserve"> (AL), Heidi </w:t>
      </w:r>
      <w:proofErr w:type="spellStart"/>
      <w:r>
        <w:rPr>
          <w:rFonts w:ascii="Calibri" w:eastAsia="Calibri" w:hAnsi="Calibri" w:cs="Calibri"/>
        </w:rPr>
        <w:t>Grether</w:t>
      </w:r>
      <w:proofErr w:type="spellEnd"/>
      <w:r>
        <w:rPr>
          <w:rFonts w:ascii="Calibri" w:eastAsia="Calibri" w:hAnsi="Calibri" w:cs="Calibri"/>
        </w:rPr>
        <w:t xml:space="preserve">, Steve Sliver, and Chelsea Dickerson (MI), John Stine and Sandeep Burman (MN), Catherine McCabe (NJ), Peter </w:t>
      </w:r>
      <w:proofErr w:type="spellStart"/>
      <w:r>
        <w:rPr>
          <w:rFonts w:ascii="Calibri" w:eastAsia="Calibri" w:hAnsi="Calibri" w:cs="Calibri"/>
        </w:rPr>
        <w:t>Walke</w:t>
      </w:r>
      <w:proofErr w:type="spellEnd"/>
      <w:r>
        <w:rPr>
          <w:rFonts w:ascii="Calibri" w:eastAsia="Calibri" w:hAnsi="Calibri" w:cs="Calibri"/>
        </w:rPr>
        <w:t xml:space="preserve"> (VT)</w:t>
      </w:r>
    </w:p>
    <w:p w:rsidR="00145537" w:rsidRDefault="008A6804">
      <w:pPr>
        <w:spacing w:after="200"/>
        <w:contextualSpacing w:val="0"/>
        <w:rPr>
          <w:rFonts w:ascii="Calibri" w:eastAsia="Calibri" w:hAnsi="Calibri" w:cs="Calibri"/>
        </w:rPr>
      </w:pPr>
      <w:r>
        <w:rPr>
          <w:rFonts w:ascii="Calibri" w:eastAsia="Calibri" w:hAnsi="Calibri" w:cs="Calibri"/>
          <w:b/>
        </w:rPr>
        <w:t>Federal Partners</w:t>
      </w:r>
      <w:r>
        <w:rPr>
          <w:rFonts w:ascii="Calibri" w:eastAsia="Calibri" w:hAnsi="Calibri" w:cs="Calibri"/>
        </w:rPr>
        <w:t xml:space="preserve">- Trisha Underwood (DoD), Peter </w:t>
      </w:r>
      <w:proofErr w:type="spellStart"/>
      <w:r>
        <w:rPr>
          <w:rFonts w:ascii="Calibri" w:eastAsia="Calibri" w:hAnsi="Calibri" w:cs="Calibri"/>
        </w:rPr>
        <w:t>Grevatt</w:t>
      </w:r>
      <w:proofErr w:type="spellEnd"/>
      <w:r>
        <w:rPr>
          <w:rFonts w:ascii="Calibri" w:eastAsia="Calibri" w:hAnsi="Calibri" w:cs="Calibri"/>
        </w:rPr>
        <w:t xml:space="preserve"> and Hannah </w:t>
      </w:r>
      <w:proofErr w:type="spellStart"/>
      <w:proofErr w:type="gramStart"/>
      <w:r>
        <w:rPr>
          <w:rFonts w:ascii="Calibri" w:eastAsia="Calibri" w:hAnsi="Calibri" w:cs="Calibri"/>
        </w:rPr>
        <w:t>Holsinger</w:t>
      </w:r>
      <w:proofErr w:type="spellEnd"/>
      <w:r>
        <w:rPr>
          <w:rFonts w:ascii="Calibri" w:eastAsia="Calibri" w:hAnsi="Calibri" w:cs="Calibri"/>
        </w:rPr>
        <w:t>(</w:t>
      </w:r>
      <w:proofErr w:type="gramEnd"/>
      <w:r>
        <w:rPr>
          <w:rFonts w:ascii="Calibri" w:eastAsia="Calibri" w:hAnsi="Calibri" w:cs="Calibri"/>
        </w:rPr>
        <w:t xml:space="preserve">EPA OGWDW), Andy Gillespie (EPA ORD), Ellen </w:t>
      </w:r>
      <w:proofErr w:type="spellStart"/>
      <w:r>
        <w:rPr>
          <w:rFonts w:ascii="Calibri" w:eastAsia="Calibri" w:hAnsi="Calibri" w:cs="Calibri"/>
        </w:rPr>
        <w:t>Manges</w:t>
      </w:r>
      <w:proofErr w:type="spellEnd"/>
      <w:r>
        <w:rPr>
          <w:rFonts w:ascii="Calibri" w:eastAsia="Calibri" w:hAnsi="Calibri" w:cs="Calibri"/>
        </w:rPr>
        <w:t xml:space="preserve"> (EPA OLEM), Chris Weis (NIEHS), Rachel Worley (CDC/ATSDR)</w:t>
      </w:r>
    </w:p>
    <w:p w:rsidR="00145537" w:rsidRDefault="008A6804">
      <w:pPr>
        <w:spacing w:after="200"/>
        <w:contextualSpacing w:val="0"/>
        <w:rPr>
          <w:rFonts w:ascii="Calibri" w:eastAsia="Calibri" w:hAnsi="Calibri" w:cs="Calibri"/>
        </w:rPr>
      </w:pPr>
      <w:r>
        <w:rPr>
          <w:rFonts w:ascii="Calibri" w:eastAsia="Calibri" w:hAnsi="Calibri" w:cs="Calibri"/>
          <w:b/>
        </w:rPr>
        <w:t>ECOS -</w:t>
      </w:r>
      <w:r>
        <w:rPr>
          <w:rFonts w:ascii="Calibri" w:eastAsia="Calibri" w:hAnsi="Calibri" w:cs="Calibri"/>
        </w:rPr>
        <w:t xml:space="preserve"> Sarah Grace </w:t>
      </w:r>
      <w:proofErr w:type="spellStart"/>
      <w:r>
        <w:rPr>
          <w:rFonts w:ascii="Calibri" w:eastAsia="Calibri" w:hAnsi="Calibri" w:cs="Calibri"/>
        </w:rPr>
        <w:t>Longsworth</w:t>
      </w:r>
      <w:proofErr w:type="spellEnd"/>
      <w:r>
        <w:rPr>
          <w:rFonts w:ascii="Calibri" w:eastAsia="Calibri" w:hAnsi="Calibri" w:cs="Calibri"/>
        </w:rPr>
        <w:t xml:space="preserve">, </w:t>
      </w:r>
      <w:proofErr w:type="spellStart"/>
      <w:r>
        <w:rPr>
          <w:rFonts w:ascii="Calibri" w:eastAsia="Calibri" w:hAnsi="Calibri" w:cs="Calibri"/>
        </w:rPr>
        <w:t>Tadbir</w:t>
      </w:r>
      <w:proofErr w:type="spellEnd"/>
      <w:r>
        <w:rPr>
          <w:rFonts w:ascii="Calibri" w:eastAsia="Calibri" w:hAnsi="Calibri" w:cs="Calibri"/>
        </w:rPr>
        <w:t xml:space="preserve"> Singh</w:t>
      </w:r>
    </w:p>
    <w:p w:rsidR="00145537" w:rsidRDefault="00145537">
      <w:pPr>
        <w:spacing w:after="200"/>
        <w:contextualSpacing w:val="0"/>
        <w:rPr>
          <w:rFonts w:ascii="Calibri" w:eastAsia="Calibri" w:hAnsi="Calibri" w:cs="Calibri"/>
        </w:rPr>
      </w:pPr>
    </w:p>
    <w:p w:rsidR="00145537" w:rsidRDefault="008A6804">
      <w:pPr>
        <w:spacing w:after="200"/>
        <w:contextualSpacing w:val="0"/>
        <w:rPr>
          <w:rFonts w:ascii="Calibri" w:eastAsia="Calibri" w:hAnsi="Calibri" w:cs="Calibri"/>
        </w:rPr>
      </w:pPr>
      <w:r>
        <w:rPr>
          <w:rFonts w:ascii="Calibri" w:eastAsia="Calibri" w:hAnsi="Calibri" w:cs="Calibri"/>
          <w:b/>
          <w:color w:val="0000FF"/>
          <w:u w:val="single"/>
        </w:rPr>
        <w:t>Chris Weis Presentation on NIEHS PFAS Res</w:t>
      </w:r>
      <w:r>
        <w:rPr>
          <w:rFonts w:ascii="Calibri" w:eastAsia="Calibri" w:hAnsi="Calibri" w:cs="Calibri"/>
          <w:b/>
          <w:color w:val="0000FF"/>
          <w:u w:val="single"/>
        </w:rPr>
        <w:t>earch Coordination</w:t>
      </w:r>
    </w:p>
    <w:p w:rsidR="00145537" w:rsidRDefault="008A6804">
      <w:pPr>
        <w:spacing w:after="200"/>
        <w:contextualSpacing w:val="0"/>
        <w:rPr>
          <w:rFonts w:ascii="Calibri" w:eastAsia="Calibri" w:hAnsi="Calibri" w:cs="Calibri"/>
        </w:rPr>
      </w:pPr>
      <w:r>
        <w:rPr>
          <w:rFonts w:ascii="Calibri" w:eastAsia="Calibri" w:hAnsi="Calibri" w:cs="Calibri"/>
        </w:rPr>
        <w:t xml:space="preserve">Chris Weis gave a </w:t>
      </w:r>
      <w:hyperlink r:id="rId5">
        <w:r>
          <w:rPr>
            <w:rFonts w:ascii="Calibri" w:eastAsia="Calibri" w:hAnsi="Calibri" w:cs="Calibri"/>
            <w:color w:val="1155CC"/>
            <w:u w:val="single"/>
          </w:rPr>
          <w:t xml:space="preserve">presentation </w:t>
        </w:r>
      </w:hyperlink>
      <w:r>
        <w:rPr>
          <w:rFonts w:ascii="Calibri" w:eastAsia="Calibri" w:hAnsi="Calibri" w:cs="Calibri"/>
        </w:rPr>
        <w:t xml:space="preserve">on NIEHS’ coordination efforts on PFAS. Some highlights include: </w:t>
      </w:r>
    </w:p>
    <w:p w:rsidR="00145537" w:rsidRDefault="008A6804">
      <w:pPr>
        <w:numPr>
          <w:ilvl w:val="0"/>
          <w:numId w:val="1"/>
        </w:numPr>
        <w:spacing w:after="200"/>
        <w:rPr>
          <w:rFonts w:ascii="Calibri" w:eastAsia="Calibri" w:hAnsi="Calibri" w:cs="Calibri"/>
        </w:rPr>
      </w:pPr>
      <w:r>
        <w:rPr>
          <w:rFonts w:ascii="Calibri" w:eastAsia="Calibri" w:hAnsi="Calibri" w:cs="Calibri"/>
        </w:rPr>
        <w:t>NIEHS is exploring PI</w:t>
      </w:r>
      <w:r>
        <w:rPr>
          <w:rFonts w:ascii="Calibri" w:eastAsia="Calibri" w:hAnsi="Calibri" w:cs="Calibri"/>
        </w:rPr>
        <w:t>GE as a possible tool to screen materials for fluorine (used for food packaging only, as water has added fluorine already).</w:t>
      </w:r>
    </w:p>
    <w:p w:rsidR="00145537" w:rsidRDefault="008A6804">
      <w:pPr>
        <w:numPr>
          <w:ilvl w:val="0"/>
          <w:numId w:val="1"/>
        </w:numPr>
        <w:spacing w:after="200"/>
        <w:rPr>
          <w:rFonts w:ascii="Calibri" w:eastAsia="Calibri" w:hAnsi="Calibri" w:cs="Calibri"/>
        </w:rPr>
      </w:pPr>
      <w:r>
        <w:rPr>
          <w:rFonts w:ascii="Calibri" w:eastAsia="Calibri" w:hAnsi="Calibri" w:cs="Calibri"/>
        </w:rPr>
        <w:t>Chris highlighted study predicting increased PFOA blood levels with increased contamination in drinking water. They mapped mean wate</w:t>
      </w:r>
      <w:r>
        <w:rPr>
          <w:rFonts w:ascii="Calibri" w:eastAsia="Calibri" w:hAnsi="Calibri" w:cs="Calibri"/>
        </w:rPr>
        <w:t>r ingestion vs. accumulation of PFOA in serum.</w:t>
      </w:r>
    </w:p>
    <w:p w:rsidR="00145537" w:rsidRDefault="008A6804">
      <w:pPr>
        <w:numPr>
          <w:ilvl w:val="0"/>
          <w:numId w:val="1"/>
        </w:numPr>
        <w:spacing w:after="200"/>
        <w:rPr>
          <w:rFonts w:ascii="Calibri" w:eastAsia="Calibri" w:hAnsi="Calibri" w:cs="Calibri"/>
        </w:rPr>
      </w:pPr>
      <w:r>
        <w:rPr>
          <w:rFonts w:ascii="Calibri" w:eastAsia="Calibri" w:hAnsi="Calibri" w:cs="Calibri"/>
        </w:rPr>
        <w:t>NIEHS PFAS Grants Portfolio (43 awards via various NIH funding mechanisms):</w:t>
      </w:r>
    </w:p>
    <w:p w:rsidR="00145537" w:rsidRDefault="008A6804">
      <w:pPr>
        <w:numPr>
          <w:ilvl w:val="1"/>
          <w:numId w:val="1"/>
        </w:numPr>
        <w:spacing w:after="200"/>
        <w:rPr>
          <w:rFonts w:ascii="Calibri" w:eastAsia="Calibri" w:hAnsi="Calibri" w:cs="Calibri"/>
        </w:rPr>
      </w:pPr>
      <w:r>
        <w:rPr>
          <w:rFonts w:ascii="Calibri" w:eastAsia="Calibri" w:hAnsi="Calibri" w:cs="Calibri"/>
        </w:rPr>
        <w:t>Investigator-initiated basic research</w:t>
      </w:r>
    </w:p>
    <w:p w:rsidR="00145537" w:rsidRDefault="008A6804">
      <w:pPr>
        <w:numPr>
          <w:ilvl w:val="1"/>
          <w:numId w:val="1"/>
        </w:numPr>
        <w:spacing w:after="200"/>
        <w:rPr>
          <w:rFonts w:ascii="Calibri" w:eastAsia="Calibri" w:hAnsi="Calibri" w:cs="Calibri"/>
        </w:rPr>
      </w:pPr>
      <w:r>
        <w:rPr>
          <w:rFonts w:ascii="Calibri" w:eastAsia="Calibri" w:hAnsi="Calibri" w:cs="Calibri"/>
        </w:rPr>
        <w:t>SBIR grants</w:t>
      </w:r>
    </w:p>
    <w:p w:rsidR="00145537" w:rsidRDefault="008A6804">
      <w:pPr>
        <w:numPr>
          <w:ilvl w:val="1"/>
          <w:numId w:val="1"/>
        </w:numPr>
        <w:spacing w:after="200"/>
        <w:rPr>
          <w:rFonts w:ascii="Calibri" w:eastAsia="Calibri" w:hAnsi="Calibri" w:cs="Calibri"/>
        </w:rPr>
      </w:pPr>
      <w:r>
        <w:rPr>
          <w:rFonts w:ascii="Calibri" w:eastAsia="Calibri" w:hAnsi="Calibri" w:cs="Calibri"/>
        </w:rPr>
        <w:t>NIEHS/EPA Children’s Environmental Health and Disease Prevention Research Centers</w:t>
      </w:r>
    </w:p>
    <w:p w:rsidR="00145537" w:rsidRDefault="008A6804">
      <w:pPr>
        <w:numPr>
          <w:ilvl w:val="1"/>
          <w:numId w:val="1"/>
        </w:numPr>
        <w:spacing w:after="200"/>
        <w:rPr>
          <w:rFonts w:ascii="Calibri" w:eastAsia="Calibri" w:hAnsi="Calibri" w:cs="Calibri"/>
        </w:rPr>
      </w:pPr>
      <w:r>
        <w:rPr>
          <w:rFonts w:ascii="Calibri" w:eastAsia="Calibri" w:hAnsi="Calibri" w:cs="Calibri"/>
        </w:rPr>
        <w:t>B</w:t>
      </w:r>
      <w:r>
        <w:rPr>
          <w:rFonts w:ascii="Calibri" w:eastAsia="Calibri" w:hAnsi="Calibri" w:cs="Calibri"/>
        </w:rPr>
        <w:t>reast Cancer and The Environment Research Program</w:t>
      </w:r>
    </w:p>
    <w:p w:rsidR="00145537" w:rsidRDefault="008A6804">
      <w:pPr>
        <w:numPr>
          <w:ilvl w:val="1"/>
          <w:numId w:val="1"/>
        </w:numPr>
        <w:spacing w:after="200"/>
        <w:rPr>
          <w:rFonts w:ascii="Calibri" w:eastAsia="Calibri" w:hAnsi="Calibri" w:cs="Calibri"/>
        </w:rPr>
      </w:pPr>
      <w:r>
        <w:rPr>
          <w:rFonts w:ascii="Calibri" w:eastAsia="Calibri" w:hAnsi="Calibri" w:cs="Calibri"/>
        </w:rPr>
        <w:t>Superfund Research Centers</w:t>
      </w:r>
    </w:p>
    <w:p w:rsidR="00145537" w:rsidRDefault="008A6804">
      <w:pPr>
        <w:numPr>
          <w:ilvl w:val="2"/>
          <w:numId w:val="1"/>
        </w:numPr>
        <w:spacing w:after="200"/>
        <w:rPr>
          <w:rFonts w:ascii="Calibri" w:eastAsia="Calibri" w:hAnsi="Calibri" w:cs="Calibri"/>
        </w:rPr>
      </w:pPr>
      <w:r>
        <w:rPr>
          <w:rFonts w:ascii="Calibri" w:eastAsia="Calibri" w:hAnsi="Calibri" w:cs="Calibri"/>
        </w:rPr>
        <w:t xml:space="preserve">E.g. developing energy efficient </w:t>
      </w:r>
      <w:proofErr w:type="spellStart"/>
      <w:r>
        <w:rPr>
          <w:rFonts w:ascii="Calibri" w:eastAsia="Calibri" w:hAnsi="Calibri" w:cs="Calibri"/>
        </w:rPr>
        <w:t>nanoreceptors</w:t>
      </w:r>
      <w:proofErr w:type="spellEnd"/>
      <w:r>
        <w:rPr>
          <w:rFonts w:ascii="Calibri" w:eastAsia="Calibri" w:hAnsi="Calibri" w:cs="Calibri"/>
        </w:rPr>
        <w:t xml:space="preserve"> capable of breaking C-F bond, combining biological and chemical treatment options to degrade and destroy AFFF, assessing PFAS exposu</w:t>
      </w:r>
      <w:r>
        <w:rPr>
          <w:rFonts w:ascii="Calibri" w:eastAsia="Calibri" w:hAnsi="Calibri" w:cs="Calibri"/>
        </w:rPr>
        <w:t>re (STEEP project), workshops for federal and state officials</w:t>
      </w:r>
    </w:p>
    <w:p w:rsidR="00145537" w:rsidRDefault="008A6804">
      <w:pPr>
        <w:numPr>
          <w:ilvl w:val="1"/>
          <w:numId w:val="1"/>
        </w:numPr>
        <w:spacing w:after="200"/>
        <w:rPr>
          <w:rFonts w:ascii="Calibri" w:eastAsia="Calibri" w:hAnsi="Calibri" w:cs="Calibri"/>
        </w:rPr>
      </w:pPr>
      <w:r>
        <w:rPr>
          <w:rFonts w:ascii="Calibri" w:eastAsia="Calibri" w:hAnsi="Calibri" w:cs="Calibri"/>
        </w:rPr>
        <w:t>Conference Support</w:t>
      </w:r>
    </w:p>
    <w:p w:rsidR="00145537" w:rsidRDefault="008A6804">
      <w:pPr>
        <w:numPr>
          <w:ilvl w:val="1"/>
          <w:numId w:val="1"/>
        </w:numPr>
        <w:spacing w:after="200"/>
        <w:rPr>
          <w:rFonts w:ascii="Calibri" w:eastAsia="Calibri" w:hAnsi="Calibri" w:cs="Calibri"/>
        </w:rPr>
      </w:pPr>
      <w:r>
        <w:rPr>
          <w:rFonts w:ascii="Calibri" w:eastAsia="Calibri" w:hAnsi="Calibri" w:cs="Calibri"/>
        </w:rPr>
        <w:t>Environmental Influences on Child Health Outcomes (ECHO) Program Awards</w:t>
      </w:r>
    </w:p>
    <w:p w:rsidR="00145537" w:rsidRDefault="008A6804">
      <w:pPr>
        <w:numPr>
          <w:ilvl w:val="1"/>
          <w:numId w:val="1"/>
        </w:numPr>
        <w:spacing w:after="200"/>
        <w:rPr>
          <w:rFonts w:ascii="Calibri" w:eastAsia="Calibri" w:hAnsi="Calibri" w:cs="Calibri"/>
        </w:rPr>
      </w:pPr>
      <w:r>
        <w:rPr>
          <w:rFonts w:ascii="Calibri" w:eastAsia="Calibri" w:hAnsi="Calibri" w:cs="Calibri"/>
        </w:rPr>
        <w:t>** Time-sensitive Awards on PFAS (R21)</w:t>
      </w:r>
    </w:p>
    <w:p w:rsidR="00145537" w:rsidRDefault="008A6804">
      <w:pPr>
        <w:numPr>
          <w:ilvl w:val="2"/>
          <w:numId w:val="1"/>
        </w:numPr>
        <w:spacing w:after="200"/>
        <w:rPr>
          <w:rFonts w:ascii="Calibri" w:eastAsia="Calibri" w:hAnsi="Calibri" w:cs="Calibri"/>
        </w:rPr>
      </w:pPr>
      <w:r>
        <w:rPr>
          <w:rFonts w:ascii="Calibri" w:eastAsia="Calibri" w:hAnsi="Calibri" w:cs="Calibri"/>
        </w:rPr>
        <w:t>North Carolina State University- Assessing impact of drinking wa</w:t>
      </w:r>
      <w:r>
        <w:rPr>
          <w:rFonts w:ascii="Calibri" w:eastAsia="Calibri" w:hAnsi="Calibri" w:cs="Calibri"/>
        </w:rPr>
        <w:t xml:space="preserve">ter exposure to </w:t>
      </w:r>
      <w:proofErr w:type="spellStart"/>
      <w:r>
        <w:rPr>
          <w:rFonts w:ascii="Calibri" w:eastAsia="Calibri" w:hAnsi="Calibri" w:cs="Calibri"/>
        </w:rPr>
        <w:t>GenX</w:t>
      </w:r>
      <w:proofErr w:type="spellEnd"/>
    </w:p>
    <w:p w:rsidR="00145537" w:rsidRDefault="008A6804">
      <w:pPr>
        <w:numPr>
          <w:ilvl w:val="2"/>
          <w:numId w:val="1"/>
        </w:numPr>
        <w:spacing w:after="200"/>
        <w:rPr>
          <w:rFonts w:ascii="Calibri" w:eastAsia="Calibri" w:hAnsi="Calibri" w:cs="Calibri"/>
        </w:rPr>
      </w:pPr>
      <w:r>
        <w:rPr>
          <w:rFonts w:ascii="Calibri" w:eastAsia="Calibri" w:hAnsi="Calibri" w:cs="Calibri"/>
        </w:rPr>
        <w:t>University of Colorado- Exposure and health effects from PFAS in Colorado water</w:t>
      </w:r>
    </w:p>
    <w:p w:rsidR="00145537" w:rsidRDefault="008A6804">
      <w:pPr>
        <w:numPr>
          <w:ilvl w:val="0"/>
          <w:numId w:val="1"/>
        </w:numPr>
        <w:spacing w:after="200"/>
        <w:rPr>
          <w:rFonts w:ascii="Calibri" w:eastAsia="Calibri" w:hAnsi="Calibri" w:cs="Calibri"/>
        </w:rPr>
      </w:pPr>
      <w:r>
        <w:rPr>
          <w:rFonts w:ascii="Calibri" w:eastAsia="Calibri" w:hAnsi="Calibri" w:cs="Calibri"/>
        </w:rPr>
        <w:t>Human cohort PFAS studies in progress</w:t>
      </w:r>
    </w:p>
    <w:p w:rsidR="00145537" w:rsidRDefault="008A6804">
      <w:pPr>
        <w:numPr>
          <w:ilvl w:val="1"/>
          <w:numId w:val="1"/>
        </w:numPr>
        <w:spacing w:after="200"/>
        <w:rPr>
          <w:rFonts w:ascii="Calibri" w:eastAsia="Calibri" w:hAnsi="Calibri" w:cs="Calibri"/>
        </w:rPr>
      </w:pPr>
      <w:r>
        <w:rPr>
          <w:rFonts w:ascii="Calibri" w:eastAsia="Calibri" w:hAnsi="Calibri" w:cs="Calibri"/>
        </w:rPr>
        <w:t>Health outcomes and measures of the environment (HOME) study on developmental and behavioral outcomes</w:t>
      </w:r>
    </w:p>
    <w:p w:rsidR="00145537" w:rsidRDefault="008A6804">
      <w:pPr>
        <w:numPr>
          <w:ilvl w:val="1"/>
          <w:numId w:val="1"/>
        </w:numPr>
        <w:spacing w:after="200"/>
        <w:rPr>
          <w:rFonts w:ascii="Calibri" w:eastAsia="Calibri" w:hAnsi="Calibri" w:cs="Calibri"/>
        </w:rPr>
      </w:pPr>
      <w:r>
        <w:rPr>
          <w:rFonts w:ascii="Calibri" w:eastAsia="Calibri" w:hAnsi="Calibri" w:cs="Calibri"/>
        </w:rPr>
        <w:t>Healthy heart s</w:t>
      </w:r>
      <w:r>
        <w:rPr>
          <w:rFonts w:ascii="Calibri" w:eastAsia="Calibri" w:hAnsi="Calibri" w:cs="Calibri"/>
        </w:rPr>
        <w:t>tudy on metabolic and behavioral factors during pregnancy</w:t>
      </w:r>
    </w:p>
    <w:p w:rsidR="00145537" w:rsidRDefault="008A6804">
      <w:pPr>
        <w:numPr>
          <w:ilvl w:val="1"/>
          <w:numId w:val="1"/>
        </w:numPr>
        <w:spacing w:after="200"/>
        <w:rPr>
          <w:rFonts w:ascii="Calibri" w:eastAsia="Calibri" w:hAnsi="Calibri" w:cs="Calibri"/>
        </w:rPr>
      </w:pPr>
      <w:r>
        <w:rPr>
          <w:rFonts w:ascii="Calibri" w:eastAsia="Calibri" w:hAnsi="Calibri" w:cs="Calibri"/>
        </w:rPr>
        <w:t>Markers of autism risk in babies-learning early signs (MARBLES) on environmental exposures and risk factors that may contribute to development of autism</w:t>
      </w:r>
    </w:p>
    <w:p w:rsidR="00145537" w:rsidRDefault="008A6804">
      <w:pPr>
        <w:numPr>
          <w:ilvl w:val="1"/>
          <w:numId w:val="1"/>
        </w:numPr>
        <w:spacing w:after="200"/>
        <w:rPr>
          <w:rFonts w:ascii="Calibri" w:eastAsia="Calibri" w:hAnsi="Calibri" w:cs="Calibri"/>
        </w:rPr>
      </w:pPr>
      <w:r>
        <w:rPr>
          <w:rFonts w:ascii="Calibri" w:eastAsia="Calibri" w:hAnsi="Calibri" w:cs="Calibri"/>
        </w:rPr>
        <w:lastRenderedPageBreak/>
        <w:t>Study of women’s health across the nation (SWAN) on women in middle years</w:t>
      </w:r>
    </w:p>
    <w:p w:rsidR="00145537" w:rsidRDefault="008A6804">
      <w:pPr>
        <w:numPr>
          <w:ilvl w:val="1"/>
          <w:numId w:val="1"/>
        </w:numPr>
        <w:spacing w:after="200"/>
        <w:rPr>
          <w:rFonts w:ascii="Calibri" w:eastAsia="Calibri" w:hAnsi="Calibri" w:cs="Calibri"/>
        </w:rPr>
      </w:pPr>
      <w:r>
        <w:rPr>
          <w:rFonts w:ascii="Calibri" w:eastAsia="Calibri" w:hAnsi="Calibri" w:cs="Calibri"/>
        </w:rPr>
        <w:t>Faroe Islands birth cohorts on postnatal development, neurobehavioral functions, metabolic outcomes, and immune system responses of births in the Faroe Islands</w:t>
      </w:r>
    </w:p>
    <w:p w:rsidR="00145537" w:rsidRDefault="008A6804">
      <w:pPr>
        <w:numPr>
          <w:ilvl w:val="1"/>
          <w:numId w:val="1"/>
        </w:numPr>
        <w:spacing w:after="200"/>
        <w:rPr>
          <w:rFonts w:ascii="Calibri" w:eastAsia="Calibri" w:hAnsi="Calibri" w:cs="Calibri"/>
        </w:rPr>
      </w:pPr>
      <w:r>
        <w:rPr>
          <w:rFonts w:ascii="Calibri" w:eastAsia="Calibri" w:hAnsi="Calibri" w:cs="Calibri"/>
        </w:rPr>
        <w:t>Project Viva on prenat</w:t>
      </w:r>
      <w:r>
        <w:rPr>
          <w:rFonts w:ascii="Calibri" w:eastAsia="Calibri" w:hAnsi="Calibri" w:cs="Calibri"/>
        </w:rPr>
        <w:t>al and child health, diet, neurodevelopment, metabolic outcomes, and immune system responses of births in Eastern, MA</w:t>
      </w:r>
    </w:p>
    <w:p w:rsidR="00145537" w:rsidRDefault="008A6804">
      <w:pPr>
        <w:numPr>
          <w:ilvl w:val="0"/>
          <w:numId w:val="1"/>
        </w:numPr>
        <w:spacing w:after="200"/>
        <w:rPr>
          <w:rFonts w:ascii="Calibri" w:eastAsia="Calibri" w:hAnsi="Calibri" w:cs="Calibri"/>
        </w:rPr>
      </w:pPr>
      <w:r>
        <w:rPr>
          <w:rFonts w:ascii="Calibri" w:eastAsia="Calibri" w:hAnsi="Calibri" w:cs="Calibri"/>
        </w:rPr>
        <w:t>NIEHS is conducting project analyses within CHEAR, allowing them to look at 1 health outcome (e.g. obesity) across a variety of chemicals,</w:t>
      </w:r>
      <w:r>
        <w:rPr>
          <w:rFonts w:ascii="Calibri" w:eastAsia="Calibri" w:hAnsi="Calibri" w:cs="Calibri"/>
        </w:rPr>
        <w:t xml:space="preserve"> or 1 chemical (e.g. one PFAS compound) across a variety of health outcomes.</w:t>
      </w:r>
    </w:p>
    <w:p w:rsidR="00145537" w:rsidRDefault="008A6804">
      <w:pPr>
        <w:numPr>
          <w:ilvl w:val="0"/>
          <w:numId w:val="1"/>
        </w:numPr>
        <w:spacing w:after="200"/>
        <w:rPr>
          <w:rFonts w:ascii="Calibri" w:eastAsia="Calibri" w:hAnsi="Calibri" w:cs="Calibri"/>
        </w:rPr>
      </w:pPr>
      <w:r>
        <w:rPr>
          <w:rFonts w:ascii="Calibri" w:eastAsia="Calibri" w:hAnsi="Calibri" w:cs="Calibri"/>
        </w:rPr>
        <w:t xml:space="preserve">National Toxicology Program </w:t>
      </w:r>
      <w:proofErr w:type="spellStart"/>
      <w:r>
        <w:rPr>
          <w:rFonts w:ascii="Calibri" w:eastAsia="Calibri" w:hAnsi="Calibri" w:cs="Calibri"/>
        </w:rPr>
        <w:t>Immunotoxicity</w:t>
      </w:r>
      <w:proofErr w:type="spellEnd"/>
      <w:r>
        <w:rPr>
          <w:rFonts w:ascii="Calibri" w:eastAsia="Calibri" w:hAnsi="Calibri" w:cs="Calibri"/>
        </w:rPr>
        <w:t xml:space="preserve"> Studies-- assessing the ability of PFAS to alter the effectiveness of childhood vaccinations and immune systems (the agency is currently</w:t>
      </w:r>
      <w:r>
        <w:rPr>
          <w:rFonts w:ascii="Calibri" w:eastAsia="Calibri" w:hAnsi="Calibri" w:cs="Calibri"/>
        </w:rPr>
        <w:t xml:space="preserve"> expanding this study to other compounds beyond PFOA/PFOS, REACT project, 28-day toxicity studies comparing 7 PFAS, etc.</w:t>
      </w:r>
    </w:p>
    <w:p w:rsidR="00145537" w:rsidRDefault="008A6804">
      <w:pPr>
        <w:numPr>
          <w:ilvl w:val="0"/>
          <w:numId w:val="1"/>
        </w:numPr>
        <w:spacing w:after="200"/>
        <w:rPr>
          <w:rFonts w:ascii="Calibri" w:eastAsia="Calibri" w:hAnsi="Calibri" w:cs="Calibri"/>
        </w:rPr>
      </w:pPr>
      <w:r>
        <w:rPr>
          <w:rFonts w:ascii="Calibri" w:eastAsia="Calibri" w:hAnsi="Calibri" w:cs="Calibri"/>
        </w:rPr>
        <w:t>NIEHS is assisting ATSDR with H.R. 5515 (National Defense Authorization Act for FY19) to get funding for the study and assessment of he</w:t>
      </w:r>
      <w:r>
        <w:rPr>
          <w:rFonts w:ascii="Calibri" w:eastAsia="Calibri" w:hAnsi="Calibri" w:cs="Calibri"/>
        </w:rPr>
        <w:t>alth implications of PFAS in drinking water. NIEHS also participated in congressional hearings on PFAS.</w:t>
      </w:r>
    </w:p>
    <w:p w:rsidR="00145537" w:rsidRDefault="00145537">
      <w:pPr>
        <w:spacing w:after="200"/>
        <w:contextualSpacing w:val="0"/>
        <w:rPr>
          <w:rFonts w:ascii="Calibri" w:eastAsia="Calibri" w:hAnsi="Calibri" w:cs="Calibri"/>
        </w:rPr>
      </w:pPr>
    </w:p>
    <w:p w:rsidR="00145537" w:rsidRDefault="008A6804">
      <w:pPr>
        <w:spacing w:after="200"/>
        <w:contextualSpacing w:val="0"/>
        <w:rPr>
          <w:rFonts w:ascii="Calibri" w:eastAsia="Calibri" w:hAnsi="Calibri" w:cs="Calibri"/>
        </w:rPr>
      </w:pPr>
      <w:r>
        <w:rPr>
          <w:rFonts w:ascii="Calibri" w:eastAsia="Calibri" w:hAnsi="Calibri" w:cs="Calibri"/>
        </w:rPr>
        <w:t>Participants discussed the benefits of a summer conference for ECOS members and lead federal agency sponsors on planning for the end research and how i</w:t>
      </w:r>
      <w:r>
        <w:rPr>
          <w:rFonts w:ascii="Calibri" w:eastAsia="Calibri" w:hAnsi="Calibri" w:cs="Calibri"/>
        </w:rPr>
        <w:t xml:space="preserve">t will be compared, assembled, etc. in the future (as the use of data/state authorities are different so we need to share information about how to best organize and communicate results. </w:t>
      </w:r>
    </w:p>
    <w:p w:rsidR="00145537" w:rsidRDefault="00145537">
      <w:pPr>
        <w:spacing w:after="200"/>
        <w:contextualSpacing w:val="0"/>
        <w:rPr>
          <w:rFonts w:ascii="Calibri" w:eastAsia="Calibri" w:hAnsi="Calibri" w:cs="Calibri"/>
        </w:rPr>
      </w:pPr>
    </w:p>
    <w:p w:rsidR="00145537" w:rsidRDefault="008A6804">
      <w:pPr>
        <w:spacing w:after="200"/>
        <w:contextualSpacing w:val="0"/>
        <w:rPr>
          <w:rFonts w:ascii="Calibri" w:eastAsia="Calibri" w:hAnsi="Calibri" w:cs="Calibri"/>
          <w:b/>
          <w:color w:val="0000FF"/>
          <w:u w:val="single"/>
        </w:rPr>
      </w:pPr>
      <w:r>
        <w:rPr>
          <w:rFonts w:ascii="Calibri" w:eastAsia="Calibri" w:hAnsi="Calibri" w:cs="Calibri"/>
          <w:b/>
          <w:color w:val="0000FF"/>
          <w:u w:val="single"/>
        </w:rPr>
        <w:t>State Updates</w:t>
      </w:r>
    </w:p>
    <w:p w:rsidR="00145537" w:rsidRDefault="008A6804">
      <w:pPr>
        <w:numPr>
          <w:ilvl w:val="0"/>
          <w:numId w:val="5"/>
        </w:numPr>
        <w:spacing w:after="200"/>
        <w:contextualSpacing w:val="0"/>
        <w:rPr>
          <w:rFonts w:ascii="Calibri" w:eastAsia="Calibri" w:hAnsi="Calibri" w:cs="Calibri"/>
        </w:rPr>
      </w:pPr>
      <w:bookmarkStart w:id="1" w:name="_qtve7n73bj0g" w:colFirst="0" w:colLast="0"/>
      <w:bookmarkEnd w:id="1"/>
      <w:r>
        <w:rPr>
          <w:rFonts w:ascii="Calibri" w:eastAsia="Calibri" w:hAnsi="Calibri" w:cs="Calibri"/>
          <w:b/>
          <w:u w:val="single"/>
        </w:rPr>
        <w:t>Alabama</w:t>
      </w:r>
    </w:p>
    <w:p w:rsidR="00145537" w:rsidRDefault="008A6804">
      <w:pPr>
        <w:numPr>
          <w:ilvl w:val="0"/>
          <w:numId w:val="6"/>
        </w:numPr>
        <w:spacing w:after="200"/>
        <w:rPr>
          <w:rFonts w:ascii="Calibri" w:eastAsia="Calibri" w:hAnsi="Calibri" w:cs="Calibri"/>
        </w:rPr>
      </w:pPr>
      <w:bookmarkStart w:id="2" w:name="_udxjsanhdj8c" w:colFirst="0" w:colLast="0"/>
      <w:bookmarkEnd w:id="2"/>
      <w:r>
        <w:rPr>
          <w:rFonts w:ascii="Calibri" w:eastAsia="Calibri" w:hAnsi="Calibri" w:cs="Calibri"/>
        </w:rPr>
        <w:t>Nothing new to report.</w:t>
      </w:r>
    </w:p>
    <w:p w:rsidR="00145537" w:rsidRDefault="008A6804">
      <w:pPr>
        <w:numPr>
          <w:ilvl w:val="0"/>
          <w:numId w:val="5"/>
        </w:numPr>
        <w:spacing w:after="200"/>
        <w:contextualSpacing w:val="0"/>
        <w:rPr>
          <w:rFonts w:ascii="Calibri" w:eastAsia="Calibri" w:hAnsi="Calibri" w:cs="Calibri"/>
        </w:rPr>
      </w:pPr>
      <w:bookmarkStart w:id="3" w:name="_e2su4c8hkznb" w:colFirst="0" w:colLast="0"/>
      <w:bookmarkEnd w:id="3"/>
      <w:r>
        <w:rPr>
          <w:rFonts w:ascii="Calibri" w:eastAsia="Calibri" w:hAnsi="Calibri" w:cs="Calibri"/>
          <w:b/>
          <w:u w:val="single"/>
        </w:rPr>
        <w:t>Michigan</w:t>
      </w:r>
    </w:p>
    <w:p w:rsidR="00145537" w:rsidRDefault="008A6804">
      <w:pPr>
        <w:numPr>
          <w:ilvl w:val="0"/>
          <w:numId w:val="3"/>
        </w:numPr>
        <w:spacing w:after="200"/>
        <w:rPr>
          <w:rFonts w:ascii="Calibri" w:eastAsia="Calibri" w:hAnsi="Calibri" w:cs="Calibri"/>
        </w:rPr>
      </w:pPr>
      <w:bookmarkStart w:id="4" w:name="_vrfmo8g7exmp" w:colFirst="0" w:colLast="0"/>
      <w:bookmarkEnd w:id="4"/>
      <w:r>
        <w:rPr>
          <w:rFonts w:ascii="Calibri" w:eastAsia="Calibri" w:hAnsi="Calibri" w:cs="Calibri"/>
        </w:rPr>
        <w:t>MI is continui</w:t>
      </w:r>
      <w:r>
        <w:rPr>
          <w:rFonts w:ascii="Calibri" w:eastAsia="Calibri" w:hAnsi="Calibri" w:cs="Calibri"/>
        </w:rPr>
        <w:t xml:space="preserve">ng to </w:t>
      </w:r>
      <w:hyperlink r:id="rId6">
        <w:r>
          <w:rPr>
            <w:rFonts w:ascii="Calibri" w:eastAsia="Calibri" w:hAnsi="Calibri" w:cs="Calibri"/>
            <w:color w:val="1155CC"/>
            <w:u w:val="single"/>
          </w:rPr>
          <w:t>test</w:t>
        </w:r>
      </w:hyperlink>
      <w:r>
        <w:rPr>
          <w:rFonts w:ascii="Calibri" w:eastAsia="Calibri" w:hAnsi="Calibri" w:cs="Calibri"/>
        </w:rPr>
        <w:t xml:space="preserve"> its 1,841 public water systems and schools that operate their own wells. They’ve completed testing of almost 1,600 systems (about 90%). 90% of tho</w:t>
      </w:r>
      <w:r>
        <w:rPr>
          <w:rFonts w:ascii="Calibri" w:eastAsia="Calibri" w:hAnsi="Calibri" w:cs="Calibri"/>
        </w:rPr>
        <w:t xml:space="preserve">se tested are </w:t>
      </w:r>
      <w:proofErr w:type="spellStart"/>
      <w:r>
        <w:rPr>
          <w:rFonts w:ascii="Calibri" w:eastAsia="Calibri" w:hAnsi="Calibri" w:cs="Calibri"/>
        </w:rPr>
        <w:t>nondetect</w:t>
      </w:r>
      <w:proofErr w:type="spellEnd"/>
      <w:r>
        <w:rPr>
          <w:rFonts w:ascii="Calibri" w:eastAsia="Calibri" w:hAnsi="Calibri" w:cs="Calibri"/>
        </w:rPr>
        <w:t xml:space="preserve">. Less than 0.2 percent have tested samples at greater than 70 ppt. </w:t>
      </w:r>
    </w:p>
    <w:p w:rsidR="00145537" w:rsidRDefault="008A6804">
      <w:pPr>
        <w:numPr>
          <w:ilvl w:val="0"/>
          <w:numId w:val="3"/>
        </w:numPr>
        <w:spacing w:after="200"/>
        <w:rPr>
          <w:rFonts w:ascii="Calibri" w:eastAsia="Calibri" w:hAnsi="Calibri" w:cs="Calibri"/>
        </w:rPr>
      </w:pPr>
      <w:bookmarkStart w:id="5" w:name="_23hdl016ldq1" w:colFirst="0" w:colLast="0"/>
      <w:bookmarkEnd w:id="5"/>
      <w:r>
        <w:rPr>
          <w:rFonts w:ascii="Calibri" w:eastAsia="Calibri" w:hAnsi="Calibri" w:cs="Calibri"/>
        </w:rPr>
        <w:t>MI is continuing work on industrial pretreatment in recovery.</w:t>
      </w:r>
    </w:p>
    <w:p w:rsidR="00145537" w:rsidRDefault="008A6804">
      <w:pPr>
        <w:numPr>
          <w:ilvl w:val="0"/>
          <w:numId w:val="3"/>
        </w:numPr>
        <w:spacing w:after="200"/>
        <w:rPr>
          <w:rFonts w:ascii="Calibri" w:eastAsia="Calibri" w:hAnsi="Calibri" w:cs="Calibri"/>
        </w:rPr>
      </w:pPr>
      <w:bookmarkStart w:id="6" w:name="_y2spxz33qit3" w:colFirst="0" w:colLast="0"/>
      <w:bookmarkEnd w:id="6"/>
      <w:r>
        <w:rPr>
          <w:rFonts w:ascii="Calibri" w:eastAsia="Calibri" w:hAnsi="Calibri" w:cs="Calibri"/>
        </w:rPr>
        <w:t xml:space="preserve">MI retrofit a GAC in a western MI community that has proven very successful. </w:t>
      </w:r>
    </w:p>
    <w:p w:rsidR="00145537" w:rsidRDefault="008A6804">
      <w:pPr>
        <w:numPr>
          <w:ilvl w:val="0"/>
          <w:numId w:val="3"/>
        </w:numPr>
        <w:spacing w:after="200"/>
        <w:rPr>
          <w:rFonts w:ascii="Calibri" w:eastAsia="Calibri" w:hAnsi="Calibri" w:cs="Calibri"/>
        </w:rPr>
      </w:pPr>
      <w:bookmarkStart w:id="7" w:name="_njep4pxxs7gq" w:colFirst="0" w:colLast="0"/>
      <w:bookmarkEnd w:id="7"/>
      <w:r>
        <w:rPr>
          <w:rFonts w:ascii="Calibri" w:eastAsia="Calibri" w:hAnsi="Calibri" w:cs="Calibri"/>
        </w:rPr>
        <w:t>MI is installing cameras</w:t>
      </w:r>
      <w:r>
        <w:rPr>
          <w:rFonts w:ascii="Calibri" w:eastAsia="Calibri" w:hAnsi="Calibri" w:cs="Calibri"/>
        </w:rPr>
        <w:t xml:space="preserve"> at a lake with foam to monitor as it has been challenging to get staff to the lake and have not yet been able to remove the foam.  </w:t>
      </w:r>
    </w:p>
    <w:p w:rsidR="00145537" w:rsidRDefault="008A6804">
      <w:pPr>
        <w:numPr>
          <w:ilvl w:val="0"/>
          <w:numId w:val="5"/>
        </w:numPr>
        <w:spacing w:after="200"/>
        <w:contextualSpacing w:val="0"/>
        <w:rPr>
          <w:rFonts w:ascii="Calibri" w:eastAsia="Calibri" w:hAnsi="Calibri" w:cs="Calibri"/>
        </w:rPr>
      </w:pPr>
      <w:bookmarkStart w:id="8" w:name="_8c82iw6y8ifl" w:colFirst="0" w:colLast="0"/>
      <w:bookmarkEnd w:id="8"/>
      <w:r>
        <w:rPr>
          <w:rFonts w:ascii="Calibri" w:eastAsia="Calibri" w:hAnsi="Calibri" w:cs="Calibri"/>
          <w:b/>
          <w:u w:val="single"/>
        </w:rPr>
        <w:t>Minnesota</w:t>
      </w:r>
      <w:r>
        <w:rPr>
          <w:rFonts w:ascii="Calibri" w:eastAsia="Calibri" w:hAnsi="Calibri" w:cs="Calibri"/>
        </w:rPr>
        <w:t xml:space="preserve"> </w:t>
      </w:r>
    </w:p>
    <w:p w:rsidR="00145537" w:rsidRDefault="008A6804">
      <w:pPr>
        <w:numPr>
          <w:ilvl w:val="0"/>
          <w:numId w:val="8"/>
        </w:numPr>
        <w:spacing w:after="200"/>
        <w:rPr>
          <w:rFonts w:ascii="Calibri" w:eastAsia="Calibri" w:hAnsi="Calibri" w:cs="Calibri"/>
        </w:rPr>
      </w:pPr>
      <w:bookmarkStart w:id="9" w:name="_lgzq08lzkms" w:colFirst="0" w:colLast="0"/>
      <w:bookmarkEnd w:id="9"/>
      <w:r>
        <w:rPr>
          <w:rFonts w:ascii="Calibri" w:eastAsia="Calibri" w:hAnsi="Calibri" w:cs="Calibri"/>
        </w:rPr>
        <w:t>Nothing new to report. MN is still working with the 10-12 East Metropolitan groups to decide how to spend the 3M</w:t>
      </w:r>
      <w:r>
        <w:rPr>
          <w:rFonts w:ascii="Calibri" w:eastAsia="Calibri" w:hAnsi="Calibri" w:cs="Calibri"/>
        </w:rPr>
        <w:t xml:space="preserve"> settlement money to get rid of PFAS in their communities.  They have an </w:t>
      </w:r>
      <w:hyperlink r:id="rId7">
        <w:r>
          <w:rPr>
            <w:rFonts w:ascii="Calibri" w:eastAsia="Calibri" w:hAnsi="Calibri" w:cs="Calibri"/>
            <w:color w:val="1155CC"/>
            <w:u w:val="single"/>
          </w:rPr>
          <w:t>interactive map</w:t>
        </w:r>
      </w:hyperlink>
      <w:r>
        <w:rPr>
          <w:rFonts w:ascii="Calibri" w:eastAsia="Calibri" w:hAnsi="Calibri" w:cs="Calibri"/>
        </w:rPr>
        <w:t xml:space="preserve"> to track the wells</w:t>
      </w:r>
      <w:r>
        <w:rPr>
          <w:rFonts w:ascii="Calibri" w:eastAsia="Calibri" w:hAnsi="Calibri" w:cs="Calibri"/>
        </w:rPr>
        <w:t xml:space="preserve"> and sampling areas. </w:t>
      </w:r>
    </w:p>
    <w:p w:rsidR="00145537" w:rsidRDefault="008A6804">
      <w:pPr>
        <w:numPr>
          <w:ilvl w:val="0"/>
          <w:numId w:val="5"/>
        </w:numPr>
        <w:spacing w:after="200"/>
        <w:contextualSpacing w:val="0"/>
        <w:rPr>
          <w:rFonts w:ascii="Calibri" w:eastAsia="Calibri" w:hAnsi="Calibri" w:cs="Calibri"/>
        </w:rPr>
      </w:pPr>
      <w:bookmarkStart w:id="10" w:name="_nqx3mfgu2lep" w:colFirst="0" w:colLast="0"/>
      <w:bookmarkEnd w:id="10"/>
      <w:r>
        <w:rPr>
          <w:rFonts w:ascii="Calibri" w:eastAsia="Calibri" w:hAnsi="Calibri" w:cs="Calibri"/>
          <w:b/>
          <w:u w:val="single"/>
        </w:rPr>
        <w:lastRenderedPageBreak/>
        <w:t>New Jersey</w:t>
      </w:r>
    </w:p>
    <w:p w:rsidR="00145537" w:rsidRDefault="008A6804">
      <w:pPr>
        <w:numPr>
          <w:ilvl w:val="1"/>
          <w:numId w:val="5"/>
        </w:numPr>
        <w:spacing w:after="200"/>
        <w:contextualSpacing w:val="0"/>
        <w:rPr>
          <w:rFonts w:ascii="Calibri" w:eastAsia="Calibri" w:hAnsi="Calibri" w:cs="Calibri"/>
        </w:rPr>
      </w:pPr>
      <w:bookmarkStart w:id="11" w:name="_bdff02b2nx3w" w:colFirst="0" w:colLast="0"/>
      <w:bookmarkEnd w:id="11"/>
      <w:r>
        <w:rPr>
          <w:rFonts w:ascii="Calibri" w:eastAsia="Calibri" w:hAnsi="Calibri" w:cs="Calibri"/>
        </w:rPr>
        <w:t>Nothing new to report in NJ. Since it passed its MCL for PFNA this fall, the state is awaiting testing results in the next year. The MCL should be in effect January 1, and the state is working on a proposal on estimating im</w:t>
      </w:r>
      <w:r>
        <w:rPr>
          <w:rFonts w:ascii="Calibri" w:eastAsia="Calibri" w:hAnsi="Calibri" w:cs="Calibri"/>
        </w:rPr>
        <w:t xml:space="preserve">pacts of PFNA using testing to date.  </w:t>
      </w:r>
    </w:p>
    <w:p w:rsidR="00145537" w:rsidRDefault="008A6804">
      <w:pPr>
        <w:numPr>
          <w:ilvl w:val="0"/>
          <w:numId w:val="5"/>
        </w:numPr>
        <w:spacing w:after="200"/>
        <w:contextualSpacing w:val="0"/>
        <w:rPr>
          <w:rFonts w:ascii="Calibri" w:eastAsia="Calibri" w:hAnsi="Calibri" w:cs="Calibri"/>
        </w:rPr>
      </w:pPr>
      <w:bookmarkStart w:id="12" w:name="_nfwa9gcwm9wy" w:colFirst="0" w:colLast="0"/>
      <w:bookmarkEnd w:id="12"/>
      <w:r>
        <w:rPr>
          <w:rFonts w:ascii="Calibri" w:eastAsia="Calibri" w:hAnsi="Calibri" w:cs="Calibri"/>
          <w:b/>
          <w:u w:val="single"/>
        </w:rPr>
        <w:t>Vermont</w:t>
      </w:r>
    </w:p>
    <w:p w:rsidR="00145537" w:rsidRDefault="008A6804">
      <w:pPr>
        <w:numPr>
          <w:ilvl w:val="0"/>
          <w:numId w:val="7"/>
        </w:numPr>
        <w:spacing w:after="200"/>
        <w:rPr>
          <w:rFonts w:ascii="Calibri" w:eastAsia="Calibri" w:hAnsi="Calibri" w:cs="Calibri"/>
        </w:rPr>
      </w:pPr>
      <w:bookmarkStart w:id="13" w:name="_kp6362aw085e" w:colFirst="0" w:colLast="0"/>
      <w:bookmarkEnd w:id="13"/>
      <w:r>
        <w:rPr>
          <w:rFonts w:ascii="Calibri" w:eastAsia="Calibri" w:hAnsi="Calibri" w:cs="Calibri"/>
        </w:rPr>
        <w:t xml:space="preserve">VT has run into a challenge in its collection of old firefighting foam from fire departments. The state has a contract with a consultant to ship it to be incinerated but now the compliance record of incinerators has proven an issue (they all have problems </w:t>
      </w:r>
      <w:r>
        <w:rPr>
          <w:rFonts w:ascii="Calibri" w:eastAsia="Calibri" w:hAnsi="Calibri" w:cs="Calibri"/>
        </w:rPr>
        <w:t xml:space="preserve">with the temperature of operation and the state doesn’t want to create more problems for communities). VT is seeking input on successful strategies for what to do with the collected foams.  </w:t>
      </w:r>
    </w:p>
    <w:p w:rsidR="00145537" w:rsidRDefault="00145537">
      <w:pPr>
        <w:contextualSpacing w:val="0"/>
        <w:rPr>
          <w:color w:val="222222"/>
        </w:rPr>
      </w:pPr>
    </w:p>
    <w:p w:rsidR="00145537" w:rsidRDefault="008A6804">
      <w:pPr>
        <w:spacing w:after="200"/>
        <w:contextualSpacing w:val="0"/>
        <w:rPr>
          <w:rFonts w:ascii="Calibri" w:eastAsia="Calibri" w:hAnsi="Calibri" w:cs="Calibri"/>
          <w:b/>
          <w:color w:val="0000FF"/>
          <w:u w:val="single"/>
        </w:rPr>
      </w:pPr>
      <w:r>
        <w:rPr>
          <w:rFonts w:ascii="Calibri" w:eastAsia="Calibri" w:hAnsi="Calibri" w:cs="Calibri"/>
          <w:b/>
          <w:color w:val="0000FF"/>
          <w:u w:val="single"/>
        </w:rPr>
        <w:t>Federal Updates</w:t>
      </w:r>
    </w:p>
    <w:p w:rsidR="00145537" w:rsidRDefault="008A6804">
      <w:pPr>
        <w:numPr>
          <w:ilvl w:val="0"/>
          <w:numId w:val="9"/>
        </w:numPr>
        <w:spacing w:after="200"/>
        <w:contextualSpacing w:val="0"/>
        <w:rPr>
          <w:rFonts w:ascii="Calibri" w:eastAsia="Calibri" w:hAnsi="Calibri" w:cs="Calibri"/>
        </w:rPr>
      </w:pPr>
      <w:r>
        <w:rPr>
          <w:rFonts w:ascii="Calibri" w:eastAsia="Calibri" w:hAnsi="Calibri" w:cs="Calibri"/>
          <w:b/>
          <w:u w:val="single"/>
        </w:rPr>
        <w:t>DoD</w:t>
      </w:r>
    </w:p>
    <w:p w:rsidR="00145537" w:rsidRDefault="008A6804">
      <w:pPr>
        <w:numPr>
          <w:ilvl w:val="0"/>
          <w:numId w:val="2"/>
        </w:numPr>
        <w:spacing w:after="200"/>
        <w:rPr>
          <w:rFonts w:ascii="Calibri" w:eastAsia="Calibri" w:hAnsi="Calibri" w:cs="Calibri"/>
        </w:rPr>
      </w:pPr>
      <w:r>
        <w:rPr>
          <w:rFonts w:ascii="Calibri" w:eastAsia="Calibri" w:hAnsi="Calibri" w:cs="Calibri"/>
        </w:rPr>
        <w:t xml:space="preserve">Nothing new to report. </w:t>
      </w:r>
    </w:p>
    <w:p w:rsidR="00145537" w:rsidRDefault="008A6804">
      <w:pPr>
        <w:numPr>
          <w:ilvl w:val="0"/>
          <w:numId w:val="9"/>
        </w:numPr>
        <w:spacing w:after="200"/>
        <w:contextualSpacing w:val="0"/>
        <w:rPr>
          <w:rFonts w:ascii="Calibri" w:eastAsia="Calibri" w:hAnsi="Calibri" w:cs="Calibri"/>
        </w:rPr>
      </w:pPr>
      <w:r>
        <w:rPr>
          <w:rFonts w:ascii="Calibri" w:eastAsia="Calibri" w:hAnsi="Calibri" w:cs="Calibri"/>
          <w:b/>
          <w:u w:val="single"/>
        </w:rPr>
        <w:t>EPA</w:t>
      </w:r>
    </w:p>
    <w:p w:rsidR="00145537" w:rsidRDefault="008A6804">
      <w:pPr>
        <w:numPr>
          <w:ilvl w:val="0"/>
          <w:numId w:val="4"/>
        </w:numPr>
        <w:spacing w:after="200"/>
        <w:rPr>
          <w:rFonts w:ascii="Calibri" w:eastAsia="Calibri" w:hAnsi="Calibri" w:cs="Calibri"/>
        </w:rPr>
      </w:pPr>
      <w:r>
        <w:rPr>
          <w:rFonts w:ascii="Calibri" w:eastAsia="Calibri" w:hAnsi="Calibri" w:cs="Calibri"/>
        </w:rPr>
        <w:t xml:space="preserve">EPA </w:t>
      </w:r>
      <w:hyperlink r:id="rId8">
        <w:r>
          <w:rPr>
            <w:rFonts w:ascii="Calibri" w:eastAsia="Calibri" w:hAnsi="Calibri" w:cs="Calibri"/>
            <w:color w:val="1155CC"/>
            <w:u w:val="single"/>
          </w:rPr>
          <w:t>posted</w:t>
        </w:r>
      </w:hyperlink>
      <w:r>
        <w:rPr>
          <w:rFonts w:ascii="Calibri" w:eastAsia="Calibri" w:hAnsi="Calibri" w:cs="Calibri"/>
        </w:rPr>
        <w:t xml:space="preserve"> its draft toxicity assessments for </w:t>
      </w:r>
      <w:proofErr w:type="spellStart"/>
      <w:r>
        <w:rPr>
          <w:rFonts w:ascii="Calibri" w:eastAsia="Calibri" w:hAnsi="Calibri" w:cs="Calibri"/>
        </w:rPr>
        <w:t>GenX</w:t>
      </w:r>
      <w:proofErr w:type="spellEnd"/>
      <w:r>
        <w:rPr>
          <w:rFonts w:ascii="Calibri" w:eastAsia="Calibri" w:hAnsi="Calibri" w:cs="Calibri"/>
        </w:rPr>
        <w:t xml:space="preserve"> and PFBS in the Federal Register. The assessments are available until January 22 for public review and comment. </w:t>
      </w:r>
    </w:p>
    <w:p w:rsidR="00145537" w:rsidRDefault="008A6804">
      <w:pPr>
        <w:numPr>
          <w:ilvl w:val="0"/>
          <w:numId w:val="4"/>
        </w:numPr>
        <w:spacing w:after="200"/>
        <w:rPr>
          <w:rFonts w:ascii="Calibri" w:eastAsia="Calibri" w:hAnsi="Calibri" w:cs="Calibri"/>
        </w:rPr>
      </w:pPr>
      <w:r>
        <w:rPr>
          <w:rFonts w:ascii="Calibri" w:eastAsia="Calibri" w:hAnsi="Calibri" w:cs="Calibri"/>
        </w:rPr>
        <w:t>EPA released its updated method 537 (</w:t>
      </w:r>
      <w:hyperlink r:id="rId9">
        <w:r>
          <w:rPr>
            <w:rFonts w:ascii="Calibri" w:eastAsia="Calibri" w:hAnsi="Calibri" w:cs="Calibri"/>
            <w:color w:val="1155CC"/>
            <w:u w:val="single"/>
          </w:rPr>
          <w:t>537</w:t>
        </w:r>
        <w:r>
          <w:rPr>
            <w:rFonts w:ascii="Calibri" w:eastAsia="Calibri" w:hAnsi="Calibri" w:cs="Calibri"/>
            <w:color w:val="1155CC"/>
            <w:u w:val="single"/>
          </w:rPr>
          <w:t>.1</w:t>
        </w:r>
      </w:hyperlink>
      <w:r>
        <w:rPr>
          <w:rFonts w:ascii="Calibri" w:eastAsia="Calibri" w:hAnsi="Calibri" w:cs="Calibri"/>
        </w:rPr>
        <w:t xml:space="preserve">), which added 4 new PFAS compounds. </w:t>
      </w:r>
    </w:p>
    <w:p w:rsidR="00145537" w:rsidRDefault="008A6804">
      <w:pPr>
        <w:numPr>
          <w:ilvl w:val="0"/>
          <w:numId w:val="4"/>
        </w:numPr>
        <w:spacing w:after="200"/>
        <w:rPr>
          <w:rFonts w:ascii="Calibri" w:eastAsia="Calibri" w:hAnsi="Calibri" w:cs="Calibri"/>
        </w:rPr>
      </w:pPr>
      <w:r>
        <w:rPr>
          <w:rFonts w:ascii="Calibri" w:eastAsia="Calibri" w:hAnsi="Calibri" w:cs="Calibri"/>
        </w:rPr>
        <w:t xml:space="preserve">EPA’s draft National PFAS Management Plan is currently with the Administrator and will go to OMB soon. The agency hopes to release the final Plan in early 2019. </w:t>
      </w:r>
    </w:p>
    <w:p w:rsidR="00145537" w:rsidRDefault="008A6804">
      <w:pPr>
        <w:numPr>
          <w:ilvl w:val="0"/>
          <w:numId w:val="4"/>
        </w:numPr>
        <w:spacing w:after="200"/>
        <w:rPr>
          <w:rFonts w:ascii="Calibri" w:eastAsia="Calibri" w:hAnsi="Calibri" w:cs="Calibri"/>
        </w:rPr>
      </w:pPr>
      <w:r>
        <w:rPr>
          <w:rFonts w:ascii="Calibri" w:eastAsia="Calibri" w:hAnsi="Calibri" w:cs="Calibri"/>
        </w:rPr>
        <w:t>EPA has been working on developing a GIS-based data re</w:t>
      </w:r>
      <w:r>
        <w:rPr>
          <w:rFonts w:ascii="Calibri" w:eastAsia="Calibri" w:hAnsi="Calibri" w:cs="Calibri"/>
        </w:rPr>
        <w:t>pository of GIS dashboards. More to come as they seek state and federal input/involvement.</w:t>
      </w:r>
    </w:p>
    <w:p w:rsidR="00145537" w:rsidRDefault="008A6804">
      <w:pPr>
        <w:numPr>
          <w:ilvl w:val="0"/>
          <w:numId w:val="4"/>
        </w:numPr>
        <w:spacing w:after="200"/>
        <w:rPr>
          <w:rFonts w:ascii="Calibri" w:eastAsia="Calibri" w:hAnsi="Calibri" w:cs="Calibri"/>
        </w:rPr>
      </w:pPr>
      <w:r>
        <w:rPr>
          <w:rFonts w:ascii="Calibri" w:eastAsia="Calibri" w:hAnsi="Calibri" w:cs="Calibri"/>
        </w:rPr>
        <w:t xml:space="preserve">Peter </w:t>
      </w:r>
      <w:proofErr w:type="spellStart"/>
      <w:r>
        <w:rPr>
          <w:rFonts w:ascii="Calibri" w:eastAsia="Calibri" w:hAnsi="Calibri" w:cs="Calibri"/>
        </w:rPr>
        <w:t>Grevatt’s</w:t>
      </w:r>
      <w:proofErr w:type="spellEnd"/>
      <w:r>
        <w:rPr>
          <w:rFonts w:ascii="Calibri" w:eastAsia="Calibri" w:hAnsi="Calibri" w:cs="Calibri"/>
        </w:rPr>
        <w:t xml:space="preserve"> final day with the agency is December 12. Despite leadership change in the OGWDW, EPA is still highly committed to keeping PFAS as </w:t>
      </w:r>
      <w:proofErr w:type="spellStart"/>
      <w:r>
        <w:rPr>
          <w:rFonts w:ascii="Calibri" w:eastAsia="Calibri" w:hAnsi="Calibri" w:cs="Calibri"/>
        </w:rPr>
        <w:t>on</w:t>
      </w:r>
      <w:proofErr w:type="spellEnd"/>
      <w:r>
        <w:rPr>
          <w:rFonts w:ascii="Calibri" w:eastAsia="Calibri" w:hAnsi="Calibri" w:cs="Calibri"/>
        </w:rPr>
        <w:t xml:space="preserve"> of its top prio</w:t>
      </w:r>
      <w:r>
        <w:rPr>
          <w:rFonts w:ascii="Calibri" w:eastAsia="Calibri" w:hAnsi="Calibri" w:cs="Calibri"/>
        </w:rPr>
        <w:t>rities.</w:t>
      </w:r>
    </w:p>
    <w:p w:rsidR="00145537" w:rsidRDefault="008A6804">
      <w:pPr>
        <w:numPr>
          <w:ilvl w:val="0"/>
          <w:numId w:val="9"/>
        </w:numPr>
        <w:spacing w:after="200"/>
        <w:contextualSpacing w:val="0"/>
        <w:rPr>
          <w:rFonts w:ascii="Calibri" w:eastAsia="Calibri" w:hAnsi="Calibri" w:cs="Calibri"/>
        </w:rPr>
      </w:pPr>
      <w:r>
        <w:rPr>
          <w:rFonts w:ascii="Calibri" w:eastAsia="Calibri" w:hAnsi="Calibri" w:cs="Calibri"/>
          <w:b/>
          <w:u w:val="single"/>
        </w:rPr>
        <w:t>CDC/ATSDR</w:t>
      </w:r>
    </w:p>
    <w:p w:rsidR="00145537" w:rsidRDefault="008A6804">
      <w:pPr>
        <w:numPr>
          <w:ilvl w:val="1"/>
          <w:numId w:val="9"/>
        </w:numPr>
        <w:spacing w:after="200"/>
        <w:contextualSpacing w:val="0"/>
        <w:rPr>
          <w:rFonts w:ascii="Calibri" w:eastAsia="Calibri" w:hAnsi="Calibri" w:cs="Calibri"/>
        </w:rPr>
      </w:pPr>
      <w:r>
        <w:rPr>
          <w:rFonts w:ascii="Calibri" w:eastAsia="Calibri" w:hAnsi="Calibri" w:cs="Calibri"/>
        </w:rPr>
        <w:t xml:space="preserve">ATSDR is preparing its health effects/exposure assessment study at 8 communities. The agency will soon share the sites and method in which they were selected. </w:t>
      </w:r>
    </w:p>
    <w:p w:rsidR="00145537" w:rsidRDefault="008A6804">
      <w:pPr>
        <w:numPr>
          <w:ilvl w:val="1"/>
          <w:numId w:val="9"/>
        </w:numPr>
        <w:spacing w:after="200"/>
        <w:contextualSpacing w:val="0"/>
        <w:rPr>
          <w:rFonts w:ascii="Calibri" w:eastAsia="Calibri" w:hAnsi="Calibri" w:cs="Calibri"/>
        </w:rPr>
      </w:pPr>
      <w:r>
        <w:rPr>
          <w:rFonts w:ascii="Calibri" w:eastAsia="Calibri" w:hAnsi="Calibri" w:cs="Calibri"/>
        </w:rPr>
        <w:t>ATSDR’s extended 30-day notice on its toxicological studies was published this</w:t>
      </w:r>
      <w:r>
        <w:rPr>
          <w:rFonts w:ascii="Calibri" w:eastAsia="Calibri" w:hAnsi="Calibri" w:cs="Calibri"/>
        </w:rPr>
        <w:t xml:space="preserve"> week. They are working to revise and respond to all of the comments. </w:t>
      </w:r>
    </w:p>
    <w:p w:rsidR="00145537" w:rsidRDefault="008A6804">
      <w:pPr>
        <w:numPr>
          <w:ilvl w:val="0"/>
          <w:numId w:val="9"/>
        </w:numPr>
        <w:spacing w:after="200"/>
        <w:contextualSpacing w:val="0"/>
        <w:rPr>
          <w:rFonts w:ascii="Calibri" w:eastAsia="Calibri" w:hAnsi="Calibri" w:cs="Calibri"/>
          <w:b/>
        </w:rPr>
      </w:pPr>
      <w:r>
        <w:rPr>
          <w:rFonts w:ascii="Calibri" w:eastAsia="Calibri" w:hAnsi="Calibri" w:cs="Calibri"/>
          <w:b/>
          <w:u w:val="single"/>
        </w:rPr>
        <w:t>NIEHS</w:t>
      </w:r>
    </w:p>
    <w:p w:rsidR="00145537" w:rsidRDefault="008A6804">
      <w:pPr>
        <w:numPr>
          <w:ilvl w:val="1"/>
          <w:numId w:val="9"/>
        </w:numPr>
        <w:spacing w:after="200"/>
        <w:contextualSpacing w:val="0"/>
        <w:rPr>
          <w:rFonts w:ascii="Calibri" w:eastAsia="Calibri" w:hAnsi="Calibri" w:cs="Calibri"/>
        </w:rPr>
      </w:pPr>
      <w:r>
        <w:rPr>
          <w:rFonts w:ascii="Calibri" w:eastAsia="Calibri" w:hAnsi="Calibri" w:cs="Calibri"/>
        </w:rPr>
        <w:t xml:space="preserve">Nothing new to report beyond what was in Chris’ presentation. If anyone is interested in grant funding, please contact him to learn more. </w:t>
      </w:r>
    </w:p>
    <w:p w:rsidR="00145537" w:rsidRDefault="00145537">
      <w:pPr>
        <w:spacing w:after="200"/>
        <w:ind w:left="1440"/>
        <w:contextualSpacing w:val="0"/>
        <w:rPr>
          <w:rFonts w:ascii="Calibri" w:eastAsia="Calibri" w:hAnsi="Calibri" w:cs="Calibri"/>
        </w:rPr>
      </w:pPr>
    </w:p>
    <w:p w:rsidR="00145537" w:rsidRDefault="00145537">
      <w:pPr>
        <w:contextualSpacing w:val="0"/>
      </w:pPr>
    </w:p>
    <w:sectPr w:rsidR="0014553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169A8"/>
    <w:multiLevelType w:val="multilevel"/>
    <w:tmpl w:val="41CC7F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94268C"/>
    <w:multiLevelType w:val="multilevel"/>
    <w:tmpl w:val="E1A8A26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2F806F1E"/>
    <w:multiLevelType w:val="multilevel"/>
    <w:tmpl w:val="3198EF7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309C0585"/>
    <w:multiLevelType w:val="multilevel"/>
    <w:tmpl w:val="E7E24B1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333E0590"/>
    <w:multiLevelType w:val="multilevel"/>
    <w:tmpl w:val="06367F5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3FEC77F8"/>
    <w:multiLevelType w:val="multilevel"/>
    <w:tmpl w:val="552620F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4F6E05FD"/>
    <w:multiLevelType w:val="multilevel"/>
    <w:tmpl w:val="ED36F3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08100B6"/>
    <w:multiLevelType w:val="multilevel"/>
    <w:tmpl w:val="0354EE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1673E4B"/>
    <w:multiLevelType w:val="multilevel"/>
    <w:tmpl w:val="2B8CE8D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6"/>
  </w:num>
  <w:num w:numId="2">
    <w:abstractNumId w:val="3"/>
  </w:num>
  <w:num w:numId="3">
    <w:abstractNumId w:val="8"/>
  </w:num>
  <w:num w:numId="4">
    <w:abstractNumId w:val="1"/>
  </w:num>
  <w:num w:numId="5">
    <w:abstractNumId w:val="7"/>
  </w:num>
  <w:num w:numId="6">
    <w:abstractNumId w:val="2"/>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537"/>
    <w:rsid w:val="00145537"/>
    <w:rsid w:val="008A6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2D26C8-6885-47D9-BC72-18FE0E58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pa.gov/pfas/genx-pfbs" TargetMode="External"/><Relationship Id="rId3" Type="http://schemas.openxmlformats.org/officeDocument/2006/relationships/settings" Target="settings.xml"/><Relationship Id="rId7" Type="http://schemas.openxmlformats.org/officeDocument/2006/relationships/hyperlink" Target="https://mpca.maps.arcgis.com/apps/View/index.html?appid=4ab8c82e20c24182b56f6b608d42a602&amp;extent=-93.1182,44.8076,-92.7378,44.98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chigan.gov/pfasresponse/0,9038,7-365-86511_86688-464299--,00.html" TargetMode="External"/><Relationship Id="rId11" Type="http://schemas.openxmlformats.org/officeDocument/2006/relationships/theme" Target="theme/theme1.xml"/><Relationship Id="rId5" Type="http://schemas.openxmlformats.org/officeDocument/2006/relationships/hyperlink" Target="https://www.ecos.org/wp-content/uploads/2018/11/Weis-NIEHS-Nov-29-Presentation-for-Distribution.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fpub.epa.gov/si/si_public_record_report.cfm?dirEntryId=343042&amp;Lab=NERL&amp;simpleSearch=0&amp;showCriteria=2&amp;searchAll=Determination+of+Selected+Per-+and+Polyfluorinated+Alkyl+Substances+&amp;TIMSType=&amp;dateBeginPublishedPresented=11%2F02%2F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SarahGraceLongsworth</dc:creator>
  <cp:lastModifiedBy>SarahGraceLongsworth</cp:lastModifiedBy>
  <cp:revision>2</cp:revision>
  <dcterms:created xsi:type="dcterms:W3CDTF">2018-11-30T20:12:00Z</dcterms:created>
  <dcterms:modified xsi:type="dcterms:W3CDTF">2018-11-30T20:12:00Z</dcterms:modified>
</cp:coreProperties>
</file>