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C4185" w14:textId="18B797F5" w:rsidR="00775313" w:rsidRDefault="00FB48F8" w:rsidP="00775313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ECOS Environmental Justice</w:t>
      </w:r>
      <w:r w:rsidR="0095784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and</w:t>
      </w:r>
      <w:r w:rsidR="00186E5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External</w:t>
      </w:r>
      <w:r w:rsidR="0095784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Civil Rights</w:t>
      </w:r>
    </w:p>
    <w:p w14:paraId="46FA6CA6" w14:textId="77777777" w:rsidR="00775313" w:rsidRDefault="00775313" w:rsidP="00775313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Vision:</w:t>
      </w:r>
      <w:r>
        <w:rPr>
          <w:rFonts w:ascii="Arial" w:hAnsi="Arial" w:cs="Arial"/>
          <w:color w:val="000000"/>
          <w:sz w:val="22"/>
          <w:szCs w:val="22"/>
        </w:rPr>
        <w:t xml:space="preserve"> A clean and healthy environment for all supported by local, state, and federal partnerships</w:t>
      </w:r>
    </w:p>
    <w:p w14:paraId="1026F446" w14:textId="77777777" w:rsidR="00775313" w:rsidRDefault="00775313" w:rsidP="00775313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Principles:</w:t>
      </w:r>
    </w:p>
    <w:p w14:paraId="6179A838" w14:textId="795CE079" w:rsidR="00E10293" w:rsidRDefault="00E10293" w:rsidP="00E10293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E10293">
        <w:rPr>
          <w:rFonts w:ascii="Arial" w:hAnsi="Arial" w:cs="Arial"/>
        </w:rPr>
        <w:t>Follow the law</w:t>
      </w:r>
    </w:p>
    <w:p w14:paraId="7B1C8993" w14:textId="77777777" w:rsidR="00E10293" w:rsidRPr="00E10293" w:rsidRDefault="00E10293" w:rsidP="00E10293">
      <w:pPr>
        <w:pStyle w:val="NoSpacing"/>
        <w:ind w:left="720"/>
        <w:rPr>
          <w:rFonts w:ascii="Arial" w:hAnsi="Arial" w:cs="Arial"/>
        </w:rPr>
      </w:pPr>
    </w:p>
    <w:p w14:paraId="4175DE59" w14:textId="10D6C3EB" w:rsidR="00775313" w:rsidRDefault="00775313" w:rsidP="00E10293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E10293">
        <w:rPr>
          <w:rFonts w:ascii="Arial" w:hAnsi="Arial" w:cs="Arial"/>
        </w:rPr>
        <w:t>Data-driven, science-based decision-making</w:t>
      </w:r>
    </w:p>
    <w:p w14:paraId="1A26B70F" w14:textId="51AB64FF" w:rsidR="00E10293" w:rsidRPr="00E10293" w:rsidRDefault="00E10293" w:rsidP="00E10293">
      <w:pPr>
        <w:pStyle w:val="NoSpacing"/>
        <w:rPr>
          <w:rFonts w:ascii="Arial" w:hAnsi="Arial" w:cs="Arial"/>
        </w:rPr>
      </w:pPr>
    </w:p>
    <w:p w14:paraId="61DFC9A8" w14:textId="6C896286" w:rsidR="00775313" w:rsidRDefault="00775313" w:rsidP="00E10293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E10293">
        <w:rPr>
          <w:rFonts w:ascii="Arial" w:hAnsi="Arial" w:cs="Arial"/>
        </w:rPr>
        <w:t>Meaningful inclusive participation</w:t>
      </w:r>
      <w:r w:rsidR="00186E5D">
        <w:rPr>
          <w:rFonts w:ascii="Arial" w:hAnsi="Arial" w:cs="Arial"/>
        </w:rPr>
        <w:t xml:space="preserve"> and disproportionately impacted community engagement </w:t>
      </w:r>
    </w:p>
    <w:p w14:paraId="571DBAB9" w14:textId="1D2D3033" w:rsidR="00E10293" w:rsidRPr="00E10293" w:rsidRDefault="00E10293" w:rsidP="00E10293">
      <w:pPr>
        <w:pStyle w:val="NoSpacing"/>
        <w:rPr>
          <w:rFonts w:ascii="Arial" w:hAnsi="Arial" w:cs="Arial"/>
        </w:rPr>
      </w:pPr>
    </w:p>
    <w:p w14:paraId="26971DAF" w14:textId="032F31E9" w:rsidR="00775313" w:rsidRPr="00E10293" w:rsidRDefault="00186E5D" w:rsidP="00E10293">
      <w:pPr>
        <w:pStyle w:val="NoSpacing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Advance equity by increasing </w:t>
      </w:r>
      <w:r w:rsidR="00775313" w:rsidRPr="00E10293">
        <w:rPr>
          <w:rFonts w:ascii="Arial" w:hAnsi="Arial" w:cs="Arial"/>
        </w:rPr>
        <w:t xml:space="preserve">access to </w:t>
      </w:r>
      <w:r>
        <w:rPr>
          <w:rFonts w:ascii="Arial" w:hAnsi="Arial" w:cs="Arial"/>
        </w:rPr>
        <w:t xml:space="preserve">environmental </w:t>
      </w:r>
      <w:r w:rsidR="00775313" w:rsidRPr="00E10293">
        <w:rPr>
          <w:rFonts w:ascii="Arial" w:hAnsi="Arial" w:cs="Arial"/>
        </w:rPr>
        <w:t>benefits</w:t>
      </w:r>
      <w:r>
        <w:rPr>
          <w:rFonts w:ascii="Arial" w:hAnsi="Arial" w:cs="Arial"/>
        </w:rPr>
        <w:t xml:space="preserve"> and decreasing burdens </w:t>
      </w:r>
    </w:p>
    <w:p w14:paraId="0E5A789A" w14:textId="77777777" w:rsidR="00775313" w:rsidRDefault="00775313" w:rsidP="00775313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Priorities: </w:t>
      </w:r>
    </w:p>
    <w:p w14:paraId="3FD15DFF" w14:textId="6DEAEBCB" w:rsidR="00775313" w:rsidRDefault="00186E5D" w:rsidP="00775313">
      <w:pPr>
        <w:pStyle w:val="NormalWeb"/>
        <w:numPr>
          <w:ilvl w:val="0"/>
          <w:numId w:val="23"/>
        </w:numPr>
        <w:spacing w:before="24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Compile </w:t>
      </w:r>
      <w:r w:rsidR="0095784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state and federal </w:t>
      </w:r>
      <w:r w:rsidR="0077531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best practices</w:t>
      </w:r>
      <w:r w:rsidR="0077531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and current challenges/questions </w:t>
      </w:r>
      <w:r w:rsidR="00775313">
        <w:rPr>
          <w:rFonts w:ascii="Arial" w:hAnsi="Arial" w:cs="Arial"/>
          <w:color w:val="000000"/>
          <w:sz w:val="22"/>
          <w:szCs w:val="22"/>
        </w:rPr>
        <w:t>for each principle</w:t>
      </w:r>
    </w:p>
    <w:p w14:paraId="5E0FE65D" w14:textId="4B08B778" w:rsidR="00775313" w:rsidRDefault="00775313" w:rsidP="00775313">
      <w:pPr>
        <w:pStyle w:val="NormalWeb"/>
        <w:numPr>
          <w:ilvl w:val="1"/>
          <w:numId w:val="23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Educate and promote practices through webinars </w:t>
      </w:r>
    </w:p>
    <w:p w14:paraId="2873524F" w14:textId="790B0350" w:rsidR="00186E5D" w:rsidRDefault="00186E5D" w:rsidP="00775313">
      <w:pPr>
        <w:pStyle w:val="NormalWeb"/>
        <w:numPr>
          <w:ilvl w:val="1"/>
          <w:numId w:val="23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Convene workshops to address challenges and shared questions regarding implementation of and compliance with Title VI of the Civil Rights Act</w:t>
      </w:r>
    </w:p>
    <w:p w14:paraId="230558C0" w14:textId="73E26D1E" w:rsidR="00775313" w:rsidRDefault="00775313" w:rsidP="00775313">
      <w:pPr>
        <w:pStyle w:val="NormalWeb"/>
        <w:numPr>
          <w:ilvl w:val="1"/>
          <w:numId w:val="23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Act as a centralized repository for resources</w:t>
      </w:r>
      <w:r w:rsidR="00186E5D">
        <w:rPr>
          <w:rFonts w:ascii="Arial" w:hAnsi="Arial" w:cs="Arial"/>
          <w:color w:val="000000"/>
          <w:sz w:val="22"/>
          <w:szCs w:val="22"/>
        </w:rPr>
        <w:t xml:space="preserve"> and outstanding questions for EPA</w:t>
      </w:r>
    </w:p>
    <w:p w14:paraId="1F2A84DC" w14:textId="77777777" w:rsidR="00775313" w:rsidRDefault="00775313" w:rsidP="00775313">
      <w:pPr>
        <w:pStyle w:val="NormalWeb"/>
        <w:numPr>
          <w:ilvl w:val="2"/>
          <w:numId w:val="24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EJ mapping tools, permitting and compliance guidance, and capacity building initiatives in communities </w:t>
      </w:r>
    </w:p>
    <w:p w14:paraId="3D37ADDC" w14:textId="77777777" w:rsidR="00775313" w:rsidRDefault="00957842" w:rsidP="00775313">
      <w:pPr>
        <w:pStyle w:val="NormalWeb"/>
        <w:numPr>
          <w:ilvl w:val="0"/>
          <w:numId w:val="24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Coordinate </w:t>
      </w:r>
      <w:r w:rsidR="00775313">
        <w:rPr>
          <w:rFonts w:ascii="Arial" w:hAnsi="Arial" w:cs="Arial"/>
          <w:color w:val="000000"/>
          <w:sz w:val="22"/>
          <w:szCs w:val="22"/>
        </w:rPr>
        <w:t>with EPA </w:t>
      </w:r>
    </w:p>
    <w:p w14:paraId="1C15A4C5" w14:textId="6864B2BF" w:rsidR="00775313" w:rsidRDefault="00775313" w:rsidP="00775313">
      <w:pPr>
        <w:pStyle w:val="NormalWeb"/>
        <w:numPr>
          <w:ilvl w:val="1"/>
          <w:numId w:val="24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Raise issues to EPA</w:t>
      </w:r>
      <w:r w:rsidR="00186E5D">
        <w:rPr>
          <w:rFonts w:ascii="Arial" w:hAnsi="Arial" w:cs="Arial"/>
          <w:color w:val="000000"/>
          <w:sz w:val="22"/>
          <w:szCs w:val="22"/>
        </w:rPr>
        <w:t xml:space="preserve"> in coordination with member states </w:t>
      </w:r>
    </w:p>
    <w:p w14:paraId="055ED6DD" w14:textId="7B812A27" w:rsidR="00775313" w:rsidRDefault="00775313" w:rsidP="00775313">
      <w:pPr>
        <w:pStyle w:val="NormalWeb"/>
        <w:numPr>
          <w:ilvl w:val="1"/>
          <w:numId w:val="24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Serve as a platform for states to collectively address potentially precedent-worthy issues, solicit answers</w:t>
      </w:r>
      <w:r w:rsidR="00186E5D">
        <w:rPr>
          <w:rFonts w:ascii="Arial" w:hAnsi="Arial" w:cs="Arial"/>
          <w:color w:val="000000"/>
          <w:sz w:val="22"/>
          <w:szCs w:val="22"/>
        </w:rPr>
        <w:t xml:space="preserve"> from EPA and other states</w:t>
      </w:r>
      <w:r>
        <w:rPr>
          <w:rFonts w:ascii="Arial" w:hAnsi="Arial" w:cs="Arial"/>
          <w:color w:val="000000"/>
          <w:sz w:val="22"/>
          <w:szCs w:val="22"/>
        </w:rPr>
        <w:t>, and publish case studies</w:t>
      </w:r>
    </w:p>
    <w:p w14:paraId="22657FBA" w14:textId="77777777" w:rsidR="00775313" w:rsidRDefault="00775313" w:rsidP="00775313">
      <w:pPr>
        <w:pStyle w:val="NormalWeb"/>
        <w:numPr>
          <w:ilvl w:val="1"/>
          <w:numId w:val="24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Involve both regulatory and non-regulatory programs</w:t>
      </w:r>
    </w:p>
    <w:p w14:paraId="2AE1D930" w14:textId="5B9DDF9E" w:rsidR="00775313" w:rsidRDefault="00775313" w:rsidP="00775313">
      <w:pPr>
        <w:pStyle w:val="NormalWeb"/>
        <w:numPr>
          <w:ilvl w:val="1"/>
          <w:numId w:val="24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Establish meeting agreements for safe and productive meetings </w:t>
      </w:r>
    </w:p>
    <w:p w14:paraId="529884B1" w14:textId="2ED2AE04" w:rsidR="00186E5D" w:rsidRDefault="00186E5D" w:rsidP="00775313">
      <w:pPr>
        <w:pStyle w:val="NormalWeb"/>
        <w:numPr>
          <w:ilvl w:val="1"/>
          <w:numId w:val="24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Serve as a conduit for information between EPA and states about how to access upcoming and current funding opportunities relevant to environmental justice, including funding opportunities that are intended for com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munity partners (not state or tribal governments directly)</w:t>
      </w:r>
    </w:p>
    <w:p w14:paraId="3A675704" w14:textId="33EDC6C5" w:rsidR="00310B7F" w:rsidRPr="004F09F8" w:rsidRDefault="00775313" w:rsidP="00EF3790">
      <w:pPr>
        <w:pStyle w:val="NormalWeb"/>
        <w:numPr>
          <w:ilvl w:val="0"/>
          <w:numId w:val="24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</w:t>
      </w:r>
      <w:r>
        <w:rPr>
          <w:rFonts w:ascii="Arial" w:hAnsi="Arial" w:cs="Arial"/>
          <w:b/>
          <w:bCs/>
          <w:color w:val="000000"/>
          <w:sz w:val="22"/>
          <w:szCs w:val="22"/>
        </w:rPr>
        <w:t>C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onvene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states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 inform policy discussions across federal partners</w:t>
      </w:r>
    </w:p>
    <w:sectPr w:rsidR="00310B7F" w:rsidRPr="004F09F8" w:rsidSect="0020346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466E3" w14:textId="77777777" w:rsidR="00175E9C" w:rsidRDefault="00175E9C" w:rsidP="00457ACD">
      <w:pPr>
        <w:spacing w:after="0" w:line="240" w:lineRule="auto"/>
      </w:pPr>
      <w:r>
        <w:separator/>
      </w:r>
    </w:p>
  </w:endnote>
  <w:endnote w:type="continuationSeparator" w:id="0">
    <w:p w14:paraId="59CB18B4" w14:textId="77777777" w:rsidR="00175E9C" w:rsidRDefault="00175E9C" w:rsidP="0045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0B356" w14:textId="603ABC39" w:rsidR="004F09F8" w:rsidRPr="004F09F8" w:rsidRDefault="006D2702" w:rsidP="004F09F8">
    <w:pPr>
      <w:rPr>
        <w:rFonts w:ascii="Times New Roman" w:eastAsia="Times New Roman" w:hAnsi="Times New Roman" w:cs="Times New Roman"/>
        <w:sz w:val="16"/>
        <w:szCs w:val="16"/>
      </w:rPr>
    </w:pPr>
    <w:r w:rsidRPr="004F09F8">
      <w:rPr>
        <w:rFonts w:ascii="Arial" w:hAnsi="Arial" w:cs="Arial"/>
        <w:sz w:val="16"/>
        <w:szCs w:val="16"/>
      </w:rPr>
      <w:t xml:space="preserve">Note: </w:t>
    </w:r>
    <w:r w:rsidR="00CD58A1" w:rsidRPr="004F09F8">
      <w:rPr>
        <w:rFonts w:ascii="Arial" w:hAnsi="Arial" w:cs="Arial"/>
        <w:sz w:val="16"/>
        <w:szCs w:val="16"/>
      </w:rPr>
      <w:t>The use of "states" in this document is meant to encompass other partners including territories and tribes.</w:t>
    </w:r>
    <w:r w:rsidR="004F09F8">
      <w:rPr>
        <w:rFonts w:ascii="Arial" w:hAnsi="Arial" w:cs="Arial"/>
        <w:sz w:val="16"/>
        <w:szCs w:val="16"/>
      </w:rPr>
      <w:t xml:space="preserve"> ECOS will look to update and revise this document periodically, as appropriate.</w:t>
    </w:r>
    <w:r w:rsidR="004F09F8" w:rsidRPr="004F09F8">
      <w:rPr>
        <w:rFonts w:ascii="Arial" w:hAnsi="Arial" w:cs="Arial"/>
        <w:sz w:val="16"/>
        <w:szCs w:val="16"/>
      </w:rPr>
      <w:t xml:space="preserve"> </w:t>
    </w:r>
  </w:p>
  <w:p w14:paraId="6EE67192" w14:textId="1227B11C" w:rsidR="00CD58A1" w:rsidRPr="006D2702" w:rsidRDefault="00CD58A1">
    <w:pPr>
      <w:pStyle w:val="Footer"/>
      <w:rPr>
        <w:sz w:val="16"/>
        <w:szCs w:val="16"/>
      </w:rPr>
    </w:pPr>
  </w:p>
  <w:p w14:paraId="517A6824" w14:textId="77777777" w:rsidR="00457ACD" w:rsidRDefault="00457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E4806" w14:textId="77777777" w:rsidR="00175E9C" w:rsidRDefault="00175E9C" w:rsidP="00457ACD">
      <w:pPr>
        <w:spacing w:after="0" w:line="240" w:lineRule="auto"/>
      </w:pPr>
      <w:r>
        <w:separator/>
      </w:r>
    </w:p>
  </w:footnote>
  <w:footnote w:type="continuationSeparator" w:id="0">
    <w:p w14:paraId="179F1DF2" w14:textId="77777777" w:rsidR="00175E9C" w:rsidRDefault="00175E9C" w:rsidP="0045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188F3" w14:textId="4EE90908" w:rsidR="00457ACD" w:rsidRDefault="00175E9C">
    <w:pPr>
      <w:pStyle w:val="Header"/>
    </w:pPr>
    <w:r>
      <w:rPr>
        <w:noProof/>
      </w:rPr>
      <w:pict w14:anchorId="59ACA2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1788313" o:spid="_x0000_s2051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10246" w14:textId="3D475C2D" w:rsidR="00457ACD" w:rsidRDefault="00175E9C">
    <w:pPr>
      <w:pStyle w:val="Header"/>
    </w:pPr>
    <w:r>
      <w:rPr>
        <w:noProof/>
      </w:rPr>
      <w:pict w14:anchorId="7FC17F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1788314" o:spid="_x0000_s2052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FBCCB" w14:textId="6B8FB960" w:rsidR="00457ACD" w:rsidRDefault="00175E9C">
    <w:pPr>
      <w:pStyle w:val="Header"/>
    </w:pPr>
    <w:r>
      <w:rPr>
        <w:noProof/>
      </w:rPr>
      <w:pict w14:anchorId="0AD013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1788312" o:spid="_x0000_s2050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910"/>
    <w:multiLevelType w:val="hybridMultilevel"/>
    <w:tmpl w:val="1756A9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07467"/>
    <w:multiLevelType w:val="hybridMultilevel"/>
    <w:tmpl w:val="F4E6DD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220EF"/>
    <w:multiLevelType w:val="hybridMultilevel"/>
    <w:tmpl w:val="33ACD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F50B3"/>
    <w:multiLevelType w:val="multilevel"/>
    <w:tmpl w:val="66E4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B753C"/>
    <w:multiLevelType w:val="hybridMultilevel"/>
    <w:tmpl w:val="833E477A"/>
    <w:lvl w:ilvl="0" w:tplc="6282B1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C0F4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E88E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D0B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898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001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EC1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24A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4CB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A83239"/>
    <w:multiLevelType w:val="hybridMultilevel"/>
    <w:tmpl w:val="BDD63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82D59"/>
    <w:multiLevelType w:val="multilevel"/>
    <w:tmpl w:val="E9CCB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B84F15"/>
    <w:multiLevelType w:val="hybridMultilevel"/>
    <w:tmpl w:val="DEE2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F51E4"/>
    <w:multiLevelType w:val="multilevel"/>
    <w:tmpl w:val="DFDC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F610C"/>
    <w:multiLevelType w:val="hybridMultilevel"/>
    <w:tmpl w:val="C4080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720579"/>
    <w:multiLevelType w:val="hybridMultilevel"/>
    <w:tmpl w:val="3E303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F457C"/>
    <w:multiLevelType w:val="hybridMultilevel"/>
    <w:tmpl w:val="B5E81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A0279"/>
    <w:multiLevelType w:val="multilevel"/>
    <w:tmpl w:val="FDBA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16560"/>
    <w:multiLevelType w:val="hybridMultilevel"/>
    <w:tmpl w:val="E5B05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E50B75"/>
    <w:multiLevelType w:val="hybridMultilevel"/>
    <w:tmpl w:val="6264E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663F7E"/>
    <w:multiLevelType w:val="hybridMultilevel"/>
    <w:tmpl w:val="17B27DF4"/>
    <w:lvl w:ilvl="0" w:tplc="9F1A3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6810A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241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8D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24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C6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C9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84F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63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092F76"/>
    <w:multiLevelType w:val="multilevel"/>
    <w:tmpl w:val="E864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E72C1C"/>
    <w:multiLevelType w:val="hybridMultilevel"/>
    <w:tmpl w:val="DA04673A"/>
    <w:lvl w:ilvl="0" w:tplc="FCB69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03CE1"/>
    <w:multiLevelType w:val="multilevel"/>
    <w:tmpl w:val="0E60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115D83"/>
    <w:multiLevelType w:val="multilevel"/>
    <w:tmpl w:val="5298F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31659E"/>
    <w:multiLevelType w:val="multilevel"/>
    <w:tmpl w:val="508C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8756E2"/>
    <w:multiLevelType w:val="hybridMultilevel"/>
    <w:tmpl w:val="B08460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7DE5AB3"/>
    <w:multiLevelType w:val="hybridMultilevel"/>
    <w:tmpl w:val="AD506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14"/>
  </w:num>
  <w:num w:numId="6">
    <w:abstractNumId w:val="21"/>
  </w:num>
  <w:num w:numId="7">
    <w:abstractNumId w:val="9"/>
  </w:num>
  <w:num w:numId="8">
    <w:abstractNumId w:val="1"/>
  </w:num>
  <w:num w:numId="9">
    <w:abstractNumId w:val="10"/>
  </w:num>
  <w:num w:numId="10">
    <w:abstractNumId w:val="17"/>
  </w:num>
  <w:num w:numId="11">
    <w:abstractNumId w:val="2"/>
  </w:num>
  <w:num w:numId="12">
    <w:abstractNumId w:val="15"/>
  </w:num>
  <w:num w:numId="13">
    <w:abstractNumId w:val="12"/>
  </w:num>
  <w:num w:numId="14">
    <w:abstractNumId w:val="19"/>
  </w:num>
  <w:num w:numId="15">
    <w:abstractNumId w:val="8"/>
  </w:num>
  <w:num w:numId="16">
    <w:abstractNumId w:val="16"/>
  </w:num>
  <w:num w:numId="17">
    <w:abstractNumId w:val="22"/>
  </w:num>
  <w:num w:numId="18">
    <w:abstractNumId w:val="13"/>
  </w:num>
  <w:num w:numId="19">
    <w:abstractNumId w:val="6"/>
  </w:num>
  <w:num w:numId="20">
    <w:abstractNumId w:val="18"/>
  </w:num>
  <w:num w:numId="21">
    <w:abstractNumId w:val="18"/>
    <w:lvlOverride w:ilvl="2">
      <w:lvl w:ilvl="2">
        <w:numFmt w:val="lowerRoman"/>
        <w:lvlText w:val="%3."/>
        <w:lvlJc w:val="right"/>
      </w:lvl>
    </w:lvlOverride>
  </w:num>
  <w:num w:numId="22">
    <w:abstractNumId w:val="20"/>
  </w:num>
  <w:num w:numId="23">
    <w:abstractNumId w:val="3"/>
  </w:num>
  <w:num w:numId="2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7F"/>
    <w:rsid w:val="00016FD5"/>
    <w:rsid w:val="000A06B3"/>
    <w:rsid w:val="001428BA"/>
    <w:rsid w:val="00175E9C"/>
    <w:rsid w:val="00186E5D"/>
    <w:rsid w:val="00203464"/>
    <w:rsid w:val="00207F74"/>
    <w:rsid w:val="00262C40"/>
    <w:rsid w:val="00310B7F"/>
    <w:rsid w:val="0031100E"/>
    <w:rsid w:val="00332AFB"/>
    <w:rsid w:val="003B4B89"/>
    <w:rsid w:val="00432227"/>
    <w:rsid w:val="00441E5F"/>
    <w:rsid w:val="00457ACD"/>
    <w:rsid w:val="004764AC"/>
    <w:rsid w:val="004A78E1"/>
    <w:rsid w:val="004C6B5A"/>
    <w:rsid w:val="004F09F8"/>
    <w:rsid w:val="00515729"/>
    <w:rsid w:val="005B69F6"/>
    <w:rsid w:val="005C0128"/>
    <w:rsid w:val="0063298A"/>
    <w:rsid w:val="006571E0"/>
    <w:rsid w:val="006D2702"/>
    <w:rsid w:val="007231E9"/>
    <w:rsid w:val="00756DBA"/>
    <w:rsid w:val="00775313"/>
    <w:rsid w:val="00927B38"/>
    <w:rsid w:val="00957842"/>
    <w:rsid w:val="009B6336"/>
    <w:rsid w:val="00A30BE9"/>
    <w:rsid w:val="00B5150E"/>
    <w:rsid w:val="00B7463E"/>
    <w:rsid w:val="00BE5133"/>
    <w:rsid w:val="00C93233"/>
    <w:rsid w:val="00CD58A1"/>
    <w:rsid w:val="00D9674C"/>
    <w:rsid w:val="00DA4179"/>
    <w:rsid w:val="00DF6154"/>
    <w:rsid w:val="00E10293"/>
    <w:rsid w:val="00EF3790"/>
    <w:rsid w:val="00FB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04FD4D0"/>
  <w15:chartTrackingRefBased/>
  <w15:docId w15:val="{110FFB36-F908-4BB5-A946-7075D683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B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41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2299722642703058362msolistparagraph">
    <w:name w:val="m_-2299722642703058362msolistparagraph"/>
    <w:basedOn w:val="Normal"/>
    <w:rsid w:val="0043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432227"/>
  </w:style>
  <w:style w:type="paragraph" w:styleId="NormalWeb">
    <w:name w:val="Normal (Web)"/>
    <w:basedOn w:val="Normal"/>
    <w:uiPriority w:val="99"/>
    <w:unhideWhenUsed/>
    <w:rsid w:val="00EF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ACD"/>
  </w:style>
  <w:style w:type="paragraph" w:styleId="Footer">
    <w:name w:val="footer"/>
    <w:basedOn w:val="Normal"/>
    <w:link w:val="FooterChar"/>
    <w:uiPriority w:val="99"/>
    <w:unhideWhenUsed/>
    <w:rsid w:val="00457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ACD"/>
  </w:style>
  <w:style w:type="character" w:styleId="CommentReference">
    <w:name w:val="annotation reference"/>
    <w:basedOn w:val="DefaultParagraphFont"/>
    <w:uiPriority w:val="99"/>
    <w:semiHidden/>
    <w:unhideWhenUsed/>
    <w:rsid w:val="004C6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B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B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2914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7453">
          <w:marLeft w:val="69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124">
          <w:marLeft w:val="69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211">
          <w:marLeft w:val="69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0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5BBE-FD4F-497F-B3BC-DDFC6D5C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Lopez-Santos</dc:creator>
  <cp:keywords/>
  <dc:description/>
  <cp:lastModifiedBy>Paulina Lopez-Santos</cp:lastModifiedBy>
  <cp:revision>7</cp:revision>
  <dcterms:created xsi:type="dcterms:W3CDTF">2022-10-20T15:52:00Z</dcterms:created>
  <dcterms:modified xsi:type="dcterms:W3CDTF">2022-10-26T19:18:00Z</dcterms:modified>
</cp:coreProperties>
</file>